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87" w:rsidRDefault="00A01287" w:rsidP="00A01287">
      <w:pPr>
        <w:shd w:val="clear" w:color="auto" w:fill="FFFFFF"/>
        <w:spacing w:after="100" w:afterAutospacing="1" w:line="360" w:lineRule="auto"/>
        <w:ind w:firstLine="567"/>
        <w:jc w:val="center"/>
        <w:rPr>
          <w:rFonts w:ascii="Arial" w:hAnsi="Arial" w:cs="Arial"/>
          <w:b/>
          <w:bCs/>
          <w:caps/>
          <w:color w:val="000000"/>
          <w:sz w:val="24"/>
          <w:szCs w:val="24"/>
          <w:shd w:val="clear" w:color="auto" w:fill="FFFFFF"/>
        </w:rPr>
      </w:pPr>
      <w:r w:rsidRPr="00A01287">
        <w:rPr>
          <w:rFonts w:ascii="Arial" w:hAnsi="Arial" w:cs="Arial"/>
          <w:b/>
          <w:bCs/>
          <w:caps/>
          <w:noProof/>
          <w:color w:val="000000"/>
          <w:sz w:val="24"/>
          <w:szCs w:val="24"/>
          <w:shd w:val="clear" w:color="auto" w:fill="FFFFF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A01287" w:rsidRPr="00A01287" w:rsidRDefault="00A01287" w:rsidP="00A01287">
      <w:pPr>
        <w:shd w:val="clear" w:color="auto" w:fill="FFFFFF"/>
        <w:spacing w:after="100" w:afterAutospacing="1" w:line="360" w:lineRule="auto"/>
        <w:ind w:firstLine="567"/>
        <w:jc w:val="center"/>
        <w:rPr>
          <w:rStyle w:val="b"/>
          <w:rFonts w:ascii="Times New Roman" w:hAnsi="Times New Roman" w:cs="Times New Roman"/>
          <w:b/>
          <w:bCs/>
          <w:sz w:val="24"/>
          <w:szCs w:val="24"/>
        </w:rPr>
      </w:pPr>
      <w:r w:rsidRPr="00A01287">
        <w:rPr>
          <w:rFonts w:ascii="Times New Roman" w:hAnsi="Times New Roman" w:cs="Times New Roman"/>
          <w:b/>
          <w:bCs/>
          <w:caps/>
          <w:color w:val="000000"/>
          <w:sz w:val="24"/>
          <w:szCs w:val="24"/>
          <w:shd w:val="clear" w:color="auto" w:fill="FFFFFF"/>
        </w:rPr>
        <w:t>РОССИЯН УВЕДОМЯТ О ПОСТУПЛЕНИИ ДОКУМЕНТОВ, ЗАВЕРЕННЫХ ЭЛЕКТРОННОЙ ПОДПИСЬЮ</w:t>
      </w:r>
    </w:p>
    <w:p w:rsidR="00A01287" w:rsidRPr="00A01287" w:rsidRDefault="00A01287" w:rsidP="00A01287">
      <w:pPr>
        <w:pStyle w:val="a6"/>
        <w:shd w:val="clear" w:color="auto" w:fill="FFFFFF"/>
        <w:spacing w:before="0" w:beforeAutospacing="0" w:after="225" w:afterAutospacing="0"/>
        <w:jc w:val="both"/>
        <w:rPr>
          <w:color w:val="777777"/>
        </w:rPr>
      </w:pPr>
      <w:r w:rsidRPr="00A01287">
        <w:rPr>
          <w:rStyle w:val="a4"/>
          <w:color w:val="000000"/>
        </w:rPr>
        <w:t>В России вступает в силу </w:t>
      </w:r>
      <w:hyperlink r:id="rId5" w:anchor="dst100019" w:history="1">
        <w:r w:rsidRPr="00A01287">
          <w:rPr>
            <w:rStyle w:val="a3"/>
            <w:b/>
            <w:bCs/>
            <w:color w:val="006FB8"/>
          </w:rPr>
          <w:t>правило</w:t>
        </w:r>
      </w:hyperlink>
      <w:r w:rsidRPr="00A01287">
        <w:rPr>
          <w:rStyle w:val="a4"/>
          <w:color w:val="000000"/>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w:t>
      </w:r>
      <w:proofErr w:type="spellStart"/>
      <w:r w:rsidRPr="00A01287">
        <w:rPr>
          <w:rStyle w:val="a4"/>
          <w:color w:val="000000"/>
        </w:rPr>
        <w:t>Замглавы</w:t>
      </w:r>
      <w:proofErr w:type="spellEnd"/>
      <w:r w:rsidRPr="00A01287">
        <w:rPr>
          <w:rStyle w:val="a4"/>
          <w:color w:val="000000"/>
        </w:rPr>
        <w:t xml:space="preserve"> Федеральной кадастровой палаты Павел Чащин рассказал, как последние новеллы закона о регистрации помогут защитить права и интересы граждан от мошенничества с электронными подписями на рынке недвижимости.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С 1 ноября 2019 года вступает в силу одно из нововведений ФЗ № 286 о внесении изменений в федеральный закон «О государственной регистрации недвижимости», которое регламентирует уведомление собственников о поступлении заверенных электронных документов на отчуждение права собственности.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 </w:t>
      </w:r>
    </w:p>
    <w:p w:rsidR="00A01287" w:rsidRPr="00A01287" w:rsidRDefault="00A01287" w:rsidP="00A01287">
      <w:pPr>
        <w:pStyle w:val="a6"/>
        <w:shd w:val="clear" w:color="auto" w:fill="FFFFFF"/>
        <w:spacing w:before="0" w:beforeAutospacing="0" w:after="225" w:afterAutospacing="0"/>
        <w:jc w:val="both"/>
        <w:rPr>
          <w:color w:val="777777"/>
        </w:rPr>
      </w:pPr>
      <w:r w:rsidRPr="00A01287">
        <w:rPr>
          <w:rStyle w:val="af0"/>
          <w:color w:val="000000"/>
        </w:rPr>
        <w:t>«Запрет на заключение электронных сделок без специальной отметки в ЕГРН позволяет автоматически отклонить любые электронные документы на отчуждение права, даже если документы подало доверенное лицо владельца недвижимости», </w:t>
      </w:r>
      <w:r w:rsidRPr="00A01287">
        <w:rPr>
          <w:color w:val="000000"/>
        </w:rPr>
        <w:t>- говорит </w:t>
      </w:r>
      <w:proofErr w:type="spellStart"/>
      <w:r w:rsidRPr="00A01287">
        <w:rPr>
          <w:rStyle w:val="a4"/>
          <w:color w:val="000000"/>
        </w:rPr>
        <w:t>замглавы</w:t>
      </w:r>
      <w:proofErr w:type="spellEnd"/>
      <w:r w:rsidRPr="00A01287">
        <w:rPr>
          <w:rStyle w:val="a4"/>
          <w:color w:val="000000"/>
        </w:rPr>
        <w:t xml:space="preserve"> Федеральной кадастровой палаты Павел Чащин</w:t>
      </w:r>
      <w:r w:rsidRPr="00A01287">
        <w:rPr>
          <w:color w:val="000000"/>
        </w:rPr>
        <w:t>. А благодаря уведомительной системе собственник узнает о поступлении таких документов на проведение сделок дистанционно.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 xml:space="preserve">Принятие поправок в закон о регистрации стало ответной реакцией на выявление нескольких фактов мошенничества в </w:t>
      </w:r>
      <w:proofErr w:type="spellStart"/>
      <w:r w:rsidRPr="00A01287">
        <w:rPr>
          <w:color w:val="000000"/>
        </w:rPr>
        <w:t>цифросфере</w:t>
      </w:r>
      <w:proofErr w:type="spellEnd"/>
      <w:r w:rsidRPr="00A01287">
        <w:rPr>
          <w:color w:val="000000"/>
        </w:rPr>
        <w:t xml:space="preserve"> рынка недвижимости, совершённых с применением электронных подписей.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 xml:space="preserve">Электронная подпись позволяет проводить не только сделки с жильем, но и получать различные </w:t>
      </w:r>
      <w:proofErr w:type="spellStart"/>
      <w:r w:rsidRPr="00A01287">
        <w:rPr>
          <w:color w:val="000000"/>
        </w:rPr>
        <w:t>госуслуги</w:t>
      </w:r>
      <w:proofErr w:type="spellEnd"/>
      <w:r w:rsidRPr="00A01287">
        <w:rPr>
          <w:color w:val="000000"/>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lastRenderedPageBreak/>
        <w:t xml:space="preserve">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w:t>
      </w:r>
      <w:proofErr w:type="gramStart"/>
      <w:r w:rsidRPr="00A01287">
        <w:rPr>
          <w:color w:val="000000"/>
        </w:rPr>
        <w:t>контроля за</w:t>
      </w:r>
      <w:proofErr w:type="gramEnd"/>
      <w:r w:rsidRPr="00A01287">
        <w:rPr>
          <w:color w:val="000000"/>
        </w:rPr>
        <w:t xml:space="preserve">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A01287">
        <w:rPr>
          <w:color w:val="000000"/>
        </w:rPr>
        <w:t>госуслуг</w:t>
      </w:r>
      <w:proofErr w:type="spellEnd"/>
      <w:r w:rsidRPr="00A01287">
        <w:rPr>
          <w:color w:val="000000"/>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A01287" w:rsidRPr="00A01287" w:rsidRDefault="00A01287" w:rsidP="00A01287">
      <w:pPr>
        <w:pStyle w:val="a6"/>
        <w:shd w:val="clear" w:color="auto" w:fill="FFFFFF"/>
        <w:spacing w:before="0" w:beforeAutospacing="0" w:after="225" w:afterAutospacing="0"/>
        <w:jc w:val="both"/>
        <w:rPr>
          <w:color w:val="777777"/>
        </w:rPr>
      </w:pPr>
      <w:r w:rsidRPr="00A01287">
        <w:rPr>
          <w:rStyle w:val="af0"/>
          <w:color w:val="000000"/>
        </w:rPr>
        <w:t>«Информационная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w:t>
      </w:r>
      <w:r w:rsidRPr="00A01287">
        <w:rPr>
          <w:color w:val="000000"/>
        </w:rPr>
        <w:t> – говорит </w:t>
      </w:r>
      <w:proofErr w:type="spellStart"/>
      <w:r w:rsidRPr="00A01287">
        <w:rPr>
          <w:rStyle w:val="a4"/>
          <w:color w:val="000000"/>
        </w:rPr>
        <w:t>замглавы</w:t>
      </w:r>
      <w:proofErr w:type="spellEnd"/>
      <w:r w:rsidRPr="00A01287">
        <w:rPr>
          <w:rStyle w:val="a4"/>
          <w:color w:val="000000"/>
        </w:rPr>
        <w:t xml:space="preserve"> Федеральной кадастровой палаты</w:t>
      </w:r>
      <w:r w:rsidRPr="00A01287">
        <w:rPr>
          <w:color w:val="000000"/>
        </w:rPr>
        <w:t>. </w:t>
      </w:r>
      <w:r w:rsidRPr="00A01287">
        <w:rPr>
          <w:rStyle w:val="af0"/>
          <w:color w:val="000000"/>
        </w:rPr>
        <w:t>– 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w:t>
      </w:r>
    </w:p>
    <w:p w:rsidR="00A01287" w:rsidRPr="00A01287" w:rsidRDefault="00A01287" w:rsidP="00A01287">
      <w:pPr>
        <w:pStyle w:val="a6"/>
        <w:shd w:val="clear" w:color="auto" w:fill="FFFFFF"/>
        <w:spacing w:before="0" w:beforeAutospacing="0" w:after="225" w:afterAutospacing="0"/>
        <w:jc w:val="both"/>
        <w:rPr>
          <w:color w:val="777777"/>
        </w:rPr>
      </w:pPr>
      <w:proofErr w:type="spellStart"/>
      <w:r w:rsidRPr="00A01287">
        <w:rPr>
          <w:rStyle w:val="a4"/>
          <w:color w:val="000000"/>
        </w:rPr>
        <w:t>Справочно</w:t>
      </w:r>
      <w:proofErr w:type="spellEnd"/>
      <w:r w:rsidRPr="00A01287">
        <w:rPr>
          <w:rStyle w:val="a4"/>
          <w:color w:val="000000"/>
        </w:rPr>
        <w:t>: </w:t>
      </w:r>
    </w:p>
    <w:p w:rsidR="00A01287" w:rsidRPr="00A01287" w:rsidRDefault="00A01287" w:rsidP="00A01287">
      <w:pPr>
        <w:pStyle w:val="a6"/>
        <w:shd w:val="clear" w:color="auto" w:fill="FFFFFF"/>
        <w:spacing w:before="0" w:beforeAutospacing="0" w:after="225" w:afterAutospacing="0"/>
        <w:jc w:val="both"/>
        <w:rPr>
          <w:color w:val="777777"/>
        </w:rPr>
      </w:pPr>
      <w:proofErr w:type="gramStart"/>
      <w:r w:rsidRPr="00A01287">
        <w:rPr>
          <w:color w:val="000000"/>
        </w:rPr>
        <w:t>В связи с появлением случая мошенничества в сфере сделок с недвижимостью в электронном виде</w:t>
      </w:r>
      <w:proofErr w:type="gramEnd"/>
      <w:r w:rsidRPr="00A01287">
        <w:rPr>
          <w:color w:val="000000"/>
        </w:rPr>
        <w:t>, с 13 августа 2019 года вступили в силу </w:t>
      </w:r>
      <w:r w:rsidRPr="00A01287">
        <w:rPr>
          <w:rStyle w:val="a4"/>
          <w:color w:val="000000"/>
        </w:rPr>
        <w:t>новые правила</w:t>
      </w:r>
      <w:r w:rsidRPr="00A01287">
        <w:rPr>
          <w:color w:val="000000"/>
        </w:rPr>
        <w:t> проведения электронных сделок </w:t>
      </w:r>
      <w:r w:rsidRPr="00A01287">
        <w:rPr>
          <w:rStyle w:val="a4"/>
          <w:color w:val="000000"/>
        </w:rPr>
        <w:t>только с письменного согласия собственника </w:t>
      </w:r>
      <w:r w:rsidRPr="00A01287">
        <w:rPr>
          <w:color w:val="000000"/>
        </w:rPr>
        <w:t>недвижимости.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кадастровой палатой Росреестра, при проведении сделок с участием нотариусов и органов власти, которые взаимодействуют с </w:t>
      </w:r>
      <w:proofErr w:type="spellStart"/>
      <w:r w:rsidRPr="00A01287">
        <w:rPr>
          <w:color w:val="000000"/>
        </w:rPr>
        <w:t>Росреестром</w:t>
      </w:r>
      <w:proofErr w:type="spellEnd"/>
      <w:r w:rsidRPr="00A01287">
        <w:rPr>
          <w:color w:val="000000"/>
        </w:rPr>
        <w:t xml:space="preserve">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A01287">
        <w:rPr>
          <w:color w:val="000000"/>
        </w:rPr>
        <w:t>Росреестр</w:t>
      </w:r>
      <w:proofErr w:type="spellEnd"/>
      <w:r w:rsidRPr="00A01287">
        <w:rPr>
          <w:color w:val="000000"/>
        </w:rPr>
        <w:t xml:space="preserve"> кредитная организация. </w:t>
      </w:r>
    </w:p>
    <w:p w:rsidR="00A01287" w:rsidRPr="00A01287" w:rsidRDefault="00A01287" w:rsidP="00A01287">
      <w:pPr>
        <w:pStyle w:val="a6"/>
        <w:shd w:val="clear" w:color="auto" w:fill="FFFFFF"/>
        <w:spacing w:before="0" w:beforeAutospacing="0" w:after="225" w:afterAutospacing="0"/>
        <w:jc w:val="both"/>
        <w:rPr>
          <w:color w:val="777777"/>
        </w:rPr>
      </w:pPr>
      <w:r w:rsidRPr="00A01287">
        <w:rPr>
          <w:color w:val="000000"/>
        </w:rPr>
        <w:t>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  </w:t>
      </w:r>
    </w:p>
    <w:p w:rsidR="00A01287" w:rsidRDefault="00A01287" w:rsidP="00A01287">
      <w:pPr>
        <w:pStyle w:val="a6"/>
        <w:shd w:val="clear" w:color="auto" w:fill="FFFFFF"/>
        <w:spacing w:before="0" w:beforeAutospacing="0" w:after="225" w:afterAutospacing="0"/>
        <w:jc w:val="both"/>
        <w:rPr>
          <w:rFonts w:ascii="Segoe UI" w:hAnsi="Segoe UI" w:cs="Segoe UI"/>
          <w:color w:val="000000"/>
          <w:sz w:val="21"/>
          <w:szCs w:val="21"/>
        </w:rPr>
      </w:pPr>
      <w:r w:rsidRPr="00A01287">
        <w:rPr>
          <w:color w:val="000000"/>
        </w:rPr>
        <w:t xml:space="preserve">С одной стороны, закон минимизирует риски мошенничества и защищает собственников объектов недвижимости, с другой – учитывает уже существующие механизмы </w:t>
      </w:r>
      <w:proofErr w:type="spellStart"/>
      <w:r w:rsidRPr="00A01287">
        <w:rPr>
          <w:color w:val="000000"/>
        </w:rPr>
        <w:t>цифровизации</w:t>
      </w:r>
      <w:proofErr w:type="spellEnd"/>
      <w:r w:rsidRPr="00A01287">
        <w:rPr>
          <w:color w:val="000000"/>
        </w:rPr>
        <w:t xml:space="preserve"> рынка. Процедура идентификации личности перед созданием заявителю сертификата электронной подписи Кадастровой палатой проводится только </w:t>
      </w:r>
      <w:r w:rsidRPr="00A01287">
        <w:rPr>
          <w:rStyle w:val="a4"/>
          <w:color w:val="000000"/>
        </w:rPr>
        <w:t>при личном присутствии заявителя</w:t>
      </w:r>
      <w:r w:rsidRPr="00A01287">
        <w:rPr>
          <w:color w:val="000000"/>
        </w:rPr>
        <w:t> и представлении </w:t>
      </w:r>
      <w:r w:rsidRPr="00A01287">
        <w:rPr>
          <w:rStyle w:val="a4"/>
          <w:color w:val="000000"/>
        </w:rPr>
        <w:t>подлинного экземпляра </w:t>
      </w:r>
      <w:r w:rsidRPr="00A01287">
        <w:rPr>
          <w:color w:val="000000"/>
        </w:rPr>
        <w:t>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w:t>
      </w:r>
      <w:r>
        <w:rPr>
          <w:rFonts w:ascii="Segoe UI" w:hAnsi="Segoe UI" w:cs="Segoe UI"/>
          <w:color w:val="000000"/>
          <w:sz w:val="21"/>
          <w:szCs w:val="21"/>
        </w:rPr>
        <w:t> </w:t>
      </w:r>
    </w:p>
    <w:p w:rsidR="00A01287" w:rsidRPr="00195159" w:rsidRDefault="00A01287" w:rsidP="00A01287">
      <w:pPr>
        <w:pStyle w:val="Default"/>
        <w:rPr>
          <w:rFonts w:ascii="Times New Roman" w:hAnsi="Times New Roman" w:cs="Times New Roman"/>
          <w:iCs/>
          <w:color w:val="auto"/>
        </w:rPr>
      </w:pPr>
      <w:r w:rsidRPr="00195159">
        <w:rPr>
          <w:rFonts w:ascii="Times New Roman" w:hAnsi="Times New Roman" w:cs="Times New Roman"/>
          <w:iCs/>
          <w:color w:val="auto"/>
        </w:rPr>
        <w:t xml:space="preserve">Пресс-служба </w:t>
      </w:r>
      <w:r>
        <w:rPr>
          <w:rFonts w:ascii="Times New Roman" w:hAnsi="Times New Roman" w:cs="Times New Roman"/>
          <w:iCs/>
          <w:color w:val="auto"/>
        </w:rPr>
        <w:t>Федеральной кадастровой палаты</w:t>
      </w:r>
      <w:r w:rsidRPr="00195159">
        <w:rPr>
          <w:rFonts w:ascii="Times New Roman" w:hAnsi="Times New Roman" w:cs="Times New Roman"/>
          <w:iCs/>
          <w:color w:val="auto"/>
        </w:rPr>
        <w:t xml:space="preserve"> Томской области</w:t>
      </w:r>
    </w:p>
    <w:p w:rsidR="00A01287" w:rsidRPr="00195159" w:rsidRDefault="00A01287" w:rsidP="00A01287">
      <w:pPr>
        <w:pStyle w:val="Default"/>
        <w:rPr>
          <w:rFonts w:ascii="Times New Roman" w:hAnsi="Times New Roman" w:cs="Times New Roman"/>
          <w:color w:val="auto"/>
          <w:sz w:val="19"/>
          <w:szCs w:val="19"/>
        </w:rPr>
      </w:pPr>
      <w:r w:rsidRPr="00195159">
        <w:rPr>
          <w:rFonts w:ascii="Times New Roman" w:hAnsi="Times New Roman" w:cs="Times New Roman"/>
          <w:iCs/>
          <w:color w:val="auto"/>
        </w:rPr>
        <w:lastRenderedPageBreak/>
        <w:t>Телефон (3822)</w:t>
      </w:r>
      <w:r w:rsidR="00B203BE">
        <w:rPr>
          <w:rFonts w:ascii="Times New Roman" w:hAnsi="Times New Roman" w:cs="Times New Roman"/>
          <w:iCs/>
          <w:color w:val="auto"/>
        </w:rPr>
        <w:t>46-78-71</w:t>
      </w:r>
      <w:r w:rsidRPr="00195159">
        <w:rPr>
          <w:rFonts w:ascii="Times New Roman" w:hAnsi="Times New Roman" w:cs="Times New Roman"/>
          <w:iCs/>
          <w:color w:val="auto"/>
        </w:rPr>
        <w:t xml:space="preserve"> (вн.2419)</w:t>
      </w:r>
    </w:p>
    <w:p w:rsidR="00A01287" w:rsidRDefault="00A01287" w:rsidP="00A01287">
      <w:pPr>
        <w:pStyle w:val="a6"/>
        <w:shd w:val="clear" w:color="auto" w:fill="FFFFFF"/>
        <w:spacing w:before="0" w:beforeAutospacing="0" w:after="225" w:afterAutospacing="0"/>
        <w:jc w:val="both"/>
        <w:rPr>
          <w:rFonts w:ascii="Calibri" w:hAnsi="Calibri"/>
          <w:color w:val="777777"/>
        </w:rPr>
      </w:pPr>
    </w:p>
    <w:p w:rsidR="00356BA3" w:rsidRPr="00356BA3" w:rsidRDefault="00356BA3" w:rsidP="0010481A">
      <w:pPr>
        <w:shd w:val="clear" w:color="auto" w:fill="FFFFFF"/>
        <w:spacing w:after="100" w:afterAutospacing="1" w:line="360" w:lineRule="auto"/>
        <w:ind w:firstLine="567"/>
        <w:jc w:val="both"/>
        <w:rPr>
          <w:rFonts w:ascii="Times New Roman" w:hAnsi="Times New Roman" w:cs="Times New Roman"/>
          <w:sz w:val="28"/>
          <w:szCs w:val="28"/>
        </w:rPr>
      </w:pPr>
      <w:r w:rsidRPr="00356BA3">
        <w:rPr>
          <w:rFonts w:ascii="Times New Roman" w:hAnsi="Times New Roman" w:cs="Times New Roman"/>
          <w:sz w:val="28"/>
          <w:szCs w:val="28"/>
        </w:rPr>
        <w:t xml:space="preserve"> </w:t>
      </w:r>
    </w:p>
    <w:p w:rsidR="0010481A" w:rsidRPr="00356BA3" w:rsidRDefault="00356BA3" w:rsidP="0010481A">
      <w:pPr>
        <w:shd w:val="clear" w:color="auto" w:fill="FFFFFF"/>
        <w:spacing w:after="100" w:afterAutospacing="1" w:line="360" w:lineRule="auto"/>
        <w:ind w:firstLine="567"/>
        <w:jc w:val="both"/>
        <w:rPr>
          <w:rStyle w:val="b"/>
          <w:rFonts w:ascii="Times New Roman" w:hAnsi="Times New Roman" w:cs="Times New Roman"/>
          <w:bCs/>
          <w:sz w:val="28"/>
          <w:szCs w:val="28"/>
        </w:rPr>
      </w:pPr>
      <w:r w:rsidRPr="00356BA3">
        <w:rPr>
          <w:rStyle w:val="b"/>
          <w:rFonts w:ascii="Times New Roman" w:hAnsi="Times New Roman" w:cs="Times New Roman"/>
          <w:bCs/>
          <w:sz w:val="28"/>
          <w:szCs w:val="28"/>
        </w:rPr>
        <w:t xml:space="preserve"> </w:t>
      </w:r>
    </w:p>
    <w:p w:rsidR="00C72AD3" w:rsidRPr="00356BA3" w:rsidRDefault="00C72AD3">
      <w:pPr>
        <w:shd w:val="clear" w:color="auto" w:fill="FFFFFF"/>
        <w:spacing w:after="100" w:afterAutospacing="1" w:line="360" w:lineRule="auto"/>
        <w:ind w:firstLine="567"/>
        <w:jc w:val="both"/>
        <w:rPr>
          <w:rStyle w:val="b"/>
          <w:rFonts w:ascii="Times New Roman" w:hAnsi="Times New Roman" w:cs="Times New Roman"/>
          <w:bCs/>
          <w:sz w:val="28"/>
          <w:szCs w:val="28"/>
        </w:rPr>
      </w:pPr>
    </w:p>
    <w:sectPr w:rsidR="00C72AD3" w:rsidRPr="00356BA3" w:rsidSect="002C144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A7AB6" w16cid:durableId="2162DAAB"/>
  <w16cid:commentId w16cid:paraId="7A5D4263" w16cid:durableId="2162DAAC"/>
  <w16cid:commentId w16cid:paraId="08C20574" w16cid:durableId="2162DAAD"/>
  <w16cid:commentId w16cid:paraId="59D5AD56" w16cid:durableId="2162DAAE"/>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71D"/>
    <w:rsid w:val="00010C1A"/>
    <w:rsid w:val="0001426E"/>
    <w:rsid w:val="00021CF5"/>
    <w:rsid w:val="0003533F"/>
    <w:rsid w:val="000362E8"/>
    <w:rsid w:val="0004088B"/>
    <w:rsid w:val="00043D25"/>
    <w:rsid w:val="000512B4"/>
    <w:rsid w:val="00052EA5"/>
    <w:rsid w:val="00056086"/>
    <w:rsid w:val="00061F7B"/>
    <w:rsid w:val="00062358"/>
    <w:rsid w:val="0007740A"/>
    <w:rsid w:val="00083E7A"/>
    <w:rsid w:val="000A3256"/>
    <w:rsid w:val="000F112B"/>
    <w:rsid w:val="000F37F6"/>
    <w:rsid w:val="0010481A"/>
    <w:rsid w:val="0011665D"/>
    <w:rsid w:val="0013167F"/>
    <w:rsid w:val="00131F57"/>
    <w:rsid w:val="001857C1"/>
    <w:rsid w:val="001C42E9"/>
    <w:rsid w:val="001D55F3"/>
    <w:rsid w:val="001F5AF4"/>
    <w:rsid w:val="00204125"/>
    <w:rsid w:val="00212E8E"/>
    <w:rsid w:val="002157B2"/>
    <w:rsid w:val="0021780E"/>
    <w:rsid w:val="00217D69"/>
    <w:rsid w:val="00223A04"/>
    <w:rsid w:val="002416A9"/>
    <w:rsid w:val="00245F27"/>
    <w:rsid w:val="00246BC4"/>
    <w:rsid w:val="00254EE8"/>
    <w:rsid w:val="00257C08"/>
    <w:rsid w:val="0026770E"/>
    <w:rsid w:val="002949A0"/>
    <w:rsid w:val="002B536F"/>
    <w:rsid w:val="002B74A9"/>
    <w:rsid w:val="002C1447"/>
    <w:rsid w:val="002D2A74"/>
    <w:rsid w:val="002E74FF"/>
    <w:rsid w:val="002F4ED2"/>
    <w:rsid w:val="002F731C"/>
    <w:rsid w:val="002F7CD5"/>
    <w:rsid w:val="00304C4A"/>
    <w:rsid w:val="00313BF2"/>
    <w:rsid w:val="00315711"/>
    <w:rsid w:val="00321324"/>
    <w:rsid w:val="00325711"/>
    <w:rsid w:val="0033072F"/>
    <w:rsid w:val="00343435"/>
    <w:rsid w:val="003567C3"/>
    <w:rsid w:val="00356BA3"/>
    <w:rsid w:val="00356BB3"/>
    <w:rsid w:val="00360C95"/>
    <w:rsid w:val="00387316"/>
    <w:rsid w:val="003907E6"/>
    <w:rsid w:val="003A4578"/>
    <w:rsid w:val="003B0C9D"/>
    <w:rsid w:val="003B19FE"/>
    <w:rsid w:val="003B5426"/>
    <w:rsid w:val="003C507A"/>
    <w:rsid w:val="003E3EFA"/>
    <w:rsid w:val="003F69C6"/>
    <w:rsid w:val="00404C33"/>
    <w:rsid w:val="0041248E"/>
    <w:rsid w:val="00424F0D"/>
    <w:rsid w:val="0043623C"/>
    <w:rsid w:val="004479CB"/>
    <w:rsid w:val="004633A5"/>
    <w:rsid w:val="00467067"/>
    <w:rsid w:val="00471AAB"/>
    <w:rsid w:val="0047273C"/>
    <w:rsid w:val="00497555"/>
    <w:rsid w:val="004A6BBE"/>
    <w:rsid w:val="004B403D"/>
    <w:rsid w:val="004D1562"/>
    <w:rsid w:val="004D57CA"/>
    <w:rsid w:val="004F7619"/>
    <w:rsid w:val="00505947"/>
    <w:rsid w:val="00520BD5"/>
    <w:rsid w:val="00521A26"/>
    <w:rsid w:val="005365E8"/>
    <w:rsid w:val="00572717"/>
    <w:rsid w:val="00574028"/>
    <w:rsid w:val="005820E3"/>
    <w:rsid w:val="00584F70"/>
    <w:rsid w:val="0059446E"/>
    <w:rsid w:val="005B312E"/>
    <w:rsid w:val="005E6185"/>
    <w:rsid w:val="005F5FCA"/>
    <w:rsid w:val="006029C9"/>
    <w:rsid w:val="006057E7"/>
    <w:rsid w:val="006232ED"/>
    <w:rsid w:val="00624B31"/>
    <w:rsid w:val="00627921"/>
    <w:rsid w:val="006634C2"/>
    <w:rsid w:val="006B3497"/>
    <w:rsid w:val="006D33F5"/>
    <w:rsid w:val="006D5816"/>
    <w:rsid w:val="006E1625"/>
    <w:rsid w:val="006E6DED"/>
    <w:rsid w:val="006E751F"/>
    <w:rsid w:val="006F5962"/>
    <w:rsid w:val="00715DA6"/>
    <w:rsid w:val="00733F03"/>
    <w:rsid w:val="00740CDB"/>
    <w:rsid w:val="0075789F"/>
    <w:rsid w:val="007771B7"/>
    <w:rsid w:val="00797E4C"/>
    <w:rsid w:val="007A0A32"/>
    <w:rsid w:val="007B1492"/>
    <w:rsid w:val="007B3BA0"/>
    <w:rsid w:val="007C1890"/>
    <w:rsid w:val="007C2AD1"/>
    <w:rsid w:val="007C4F70"/>
    <w:rsid w:val="007D5407"/>
    <w:rsid w:val="007E50DA"/>
    <w:rsid w:val="008046FD"/>
    <w:rsid w:val="008132EA"/>
    <w:rsid w:val="00814297"/>
    <w:rsid w:val="008201D2"/>
    <w:rsid w:val="008660FE"/>
    <w:rsid w:val="00874035"/>
    <w:rsid w:val="00874B96"/>
    <w:rsid w:val="00874C62"/>
    <w:rsid w:val="00880867"/>
    <w:rsid w:val="00886A25"/>
    <w:rsid w:val="008D1D99"/>
    <w:rsid w:val="008D409D"/>
    <w:rsid w:val="008E534B"/>
    <w:rsid w:val="008E6635"/>
    <w:rsid w:val="008F0984"/>
    <w:rsid w:val="008F6CEE"/>
    <w:rsid w:val="00910582"/>
    <w:rsid w:val="00921122"/>
    <w:rsid w:val="0092217A"/>
    <w:rsid w:val="00926D8C"/>
    <w:rsid w:val="00933136"/>
    <w:rsid w:val="00954512"/>
    <w:rsid w:val="0095729F"/>
    <w:rsid w:val="00967CF5"/>
    <w:rsid w:val="0097578A"/>
    <w:rsid w:val="0098020B"/>
    <w:rsid w:val="00985E93"/>
    <w:rsid w:val="009903CF"/>
    <w:rsid w:val="00990617"/>
    <w:rsid w:val="009A643B"/>
    <w:rsid w:val="009B2870"/>
    <w:rsid w:val="009B79FF"/>
    <w:rsid w:val="009C2265"/>
    <w:rsid w:val="009C4D0D"/>
    <w:rsid w:val="009D1911"/>
    <w:rsid w:val="009E3083"/>
    <w:rsid w:val="009E66ED"/>
    <w:rsid w:val="009F3CA0"/>
    <w:rsid w:val="00A01287"/>
    <w:rsid w:val="00A04A96"/>
    <w:rsid w:val="00A04D72"/>
    <w:rsid w:val="00A31AC9"/>
    <w:rsid w:val="00A42EFE"/>
    <w:rsid w:val="00A710DB"/>
    <w:rsid w:val="00A71CA0"/>
    <w:rsid w:val="00A7241B"/>
    <w:rsid w:val="00A83223"/>
    <w:rsid w:val="00A97D20"/>
    <w:rsid w:val="00AA5CDF"/>
    <w:rsid w:val="00AA5D59"/>
    <w:rsid w:val="00AB0EBF"/>
    <w:rsid w:val="00AB3CC3"/>
    <w:rsid w:val="00AB3D95"/>
    <w:rsid w:val="00AB7EFA"/>
    <w:rsid w:val="00AC66F1"/>
    <w:rsid w:val="00AD01A8"/>
    <w:rsid w:val="00AD3FB0"/>
    <w:rsid w:val="00AE18DC"/>
    <w:rsid w:val="00AE701E"/>
    <w:rsid w:val="00AE714C"/>
    <w:rsid w:val="00AE747C"/>
    <w:rsid w:val="00AF0A82"/>
    <w:rsid w:val="00B03B2A"/>
    <w:rsid w:val="00B06C15"/>
    <w:rsid w:val="00B11D6D"/>
    <w:rsid w:val="00B1371D"/>
    <w:rsid w:val="00B203BE"/>
    <w:rsid w:val="00B2656D"/>
    <w:rsid w:val="00B31D61"/>
    <w:rsid w:val="00B41C5C"/>
    <w:rsid w:val="00B44B0A"/>
    <w:rsid w:val="00B55A47"/>
    <w:rsid w:val="00B60DD2"/>
    <w:rsid w:val="00B7523D"/>
    <w:rsid w:val="00B82BAF"/>
    <w:rsid w:val="00B92209"/>
    <w:rsid w:val="00B93D11"/>
    <w:rsid w:val="00BB0EA6"/>
    <w:rsid w:val="00BC565B"/>
    <w:rsid w:val="00BD1DAB"/>
    <w:rsid w:val="00BD2D15"/>
    <w:rsid w:val="00BD4B61"/>
    <w:rsid w:val="00BD4C12"/>
    <w:rsid w:val="00BD55BD"/>
    <w:rsid w:val="00BE263F"/>
    <w:rsid w:val="00C20983"/>
    <w:rsid w:val="00C37078"/>
    <w:rsid w:val="00C41266"/>
    <w:rsid w:val="00C564EF"/>
    <w:rsid w:val="00C62259"/>
    <w:rsid w:val="00C640EF"/>
    <w:rsid w:val="00C72AD3"/>
    <w:rsid w:val="00C9503B"/>
    <w:rsid w:val="00C96F55"/>
    <w:rsid w:val="00CA6427"/>
    <w:rsid w:val="00CB4548"/>
    <w:rsid w:val="00CD0557"/>
    <w:rsid w:val="00CD496C"/>
    <w:rsid w:val="00CF7C7B"/>
    <w:rsid w:val="00CF7F88"/>
    <w:rsid w:val="00D045E3"/>
    <w:rsid w:val="00D11EB9"/>
    <w:rsid w:val="00D20935"/>
    <w:rsid w:val="00D24BC2"/>
    <w:rsid w:val="00D3558F"/>
    <w:rsid w:val="00D54056"/>
    <w:rsid w:val="00D96520"/>
    <w:rsid w:val="00D97363"/>
    <w:rsid w:val="00DA04B9"/>
    <w:rsid w:val="00DA34DC"/>
    <w:rsid w:val="00DB247C"/>
    <w:rsid w:val="00DD16CD"/>
    <w:rsid w:val="00DD7729"/>
    <w:rsid w:val="00DE00B3"/>
    <w:rsid w:val="00DE7F0C"/>
    <w:rsid w:val="00DF0774"/>
    <w:rsid w:val="00DF2392"/>
    <w:rsid w:val="00DF2B95"/>
    <w:rsid w:val="00DF5893"/>
    <w:rsid w:val="00E01B43"/>
    <w:rsid w:val="00E06D4E"/>
    <w:rsid w:val="00E22207"/>
    <w:rsid w:val="00E266CE"/>
    <w:rsid w:val="00E360A6"/>
    <w:rsid w:val="00E409EF"/>
    <w:rsid w:val="00E4532C"/>
    <w:rsid w:val="00E55840"/>
    <w:rsid w:val="00E61203"/>
    <w:rsid w:val="00E6171C"/>
    <w:rsid w:val="00E870AD"/>
    <w:rsid w:val="00E91219"/>
    <w:rsid w:val="00EA56C0"/>
    <w:rsid w:val="00EB1A74"/>
    <w:rsid w:val="00EC5B1F"/>
    <w:rsid w:val="00ED3004"/>
    <w:rsid w:val="00ED36FE"/>
    <w:rsid w:val="00EE4652"/>
    <w:rsid w:val="00EE5AEC"/>
    <w:rsid w:val="00EF5385"/>
    <w:rsid w:val="00F029EA"/>
    <w:rsid w:val="00F16468"/>
    <w:rsid w:val="00F26134"/>
    <w:rsid w:val="00F36586"/>
    <w:rsid w:val="00F570A2"/>
    <w:rsid w:val="00F61497"/>
    <w:rsid w:val="00F708B3"/>
    <w:rsid w:val="00F77B79"/>
    <w:rsid w:val="00F86571"/>
    <w:rsid w:val="00F9461A"/>
    <w:rsid w:val="00FA10A8"/>
    <w:rsid w:val="00FA4DAC"/>
    <w:rsid w:val="00FB65D5"/>
    <w:rsid w:val="00FD142E"/>
    <w:rsid w:val="00FE4D2C"/>
    <w:rsid w:val="00FF4713"/>
    <w:rsid w:val="00FF4AA3"/>
    <w:rsid w:val="00FF6670"/>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1D"/>
    <w:pPr>
      <w:spacing w:after="0" w:line="240" w:lineRule="auto"/>
    </w:pPr>
    <w:rPr>
      <w:rFonts w:ascii="Calibri" w:hAnsi="Calibri" w:cs="Calibri"/>
    </w:rPr>
  </w:style>
  <w:style w:type="paragraph" w:styleId="1">
    <w:name w:val="heading 1"/>
    <w:basedOn w:val="a"/>
    <w:link w:val="10"/>
    <w:uiPriority w:val="9"/>
    <w:qFormat/>
    <w:rsid w:val="005E618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71D"/>
    <w:rPr>
      <w:color w:val="0563C1"/>
      <w:u w:val="single"/>
    </w:rPr>
  </w:style>
  <w:style w:type="character" w:customStyle="1" w:styleId="blk">
    <w:name w:val="blk"/>
    <w:basedOn w:val="a0"/>
    <w:rsid w:val="00B1371D"/>
  </w:style>
  <w:style w:type="character" w:customStyle="1" w:styleId="b">
    <w:name w:val="b"/>
    <w:basedOn w:val="a0"/>
    <w:rsid w:val="00B1371D"/>
  </w:style>
  <w:style w:type="character" w:customStyle="1" w:styleId="10">
    <w:name w:val="Заголовок 1 Знак"/>
    <w:basedOn w:val="a0"/>
    <w:link w:val="1"/>
    <w:uiPriority w:val="9"/>
    <w:rsid w:val="005E6185"/>
    <w:rPr>
      <w:rFonts w:ascii="Times New Roman" w:eastAsia="Times New Roman" w:hAnsi="Times New Roman" w:cs="Times New Roman"/>
      <w:b/>
      <w:bCs/>
      <w:kern w:val="36"/>
      <w:sz w:val="48"/>
      <w:szCs w:val="48"/>
      <w:lang w:eastAsia="ru-RU"/>
    </w:rPr>
  </w:style>
  <w:style w:type="character" w:customStyle="1" w:styleId="hl">
    <w:name w:val="hl"/>
    <w:basedOn w:val="a0"/>
    <w:rsid w:val="005E6185"/>
  </w:style>
  <w:style w:type="character" w:customStyle="1" w:styleId="nobr">
    <w:name w:val="nobr"/>
    <w:basedOn w:val="a0"/>
    <w:rsid w:val="005E6185"/>
  </w:style>
  <w:style w:type="character" w:styleId="a4">
    <w:name w:val="Strong"/>
    <w:basedOn w:val="a0"/>
    <w:uiPriority w:val="22"/>
    <w:qFormat/>
    <w:rsid w:val="00A7241B"/>
    <w:rPr>
      <w:b/>
      <w:bCs/>
    </w:rPr>
  </w:style>
  <w:style w:type="character" w:styleId="a5">
    <w:name w:val="FollowedHyperlink"/>
    <w:basedOn w:val="a0"/>
    <w:uiPriority w:val="99"/>
    <w:semiHidden/>
    <w:unhideWhenUsed/>
    <w:rsid w:val="00574028"/>
    <w:rPr>
      <w:color w:val="954F72" w:themeColor="followedHyperlink"/>
      <w:u w:val="single"/>
    </w:rPr>
  </w:style>
  <w:style w:type="paragraph" w:styleId="a6">
    <w:name w:val="Normal (Web)"/>
    <w:basedOn w:val="a"/>
    <w:uiPriority w:val="99"/>
    <w:unhideWhenUsed/>
    <w:rsid w:val="00356BA3"/>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356BA3"/>
    <w:rPr>
      <w:rFonts w:cs="Consolas"/>
      <w:szCs w:val="21"/>
    </w:rPr>
  </w:style>
  <w:style w:type="character" w:customStyle="1" w:styleId="a8">
    <w:name w:val="Текст Знак"/>
    <w:basedOn w:val="a0"/>
    <w:link w:val="a7"/>
    <w:uiPriority w:val="99"/>
    <w:rsid w:val="00356BA3"/>
    <w:rPr>
      <w:rFonts w:ascii="Calibri" w:hAnsi="Calibri" w:cs="Consolas"/>
      <w:szCs w:val="21"/>
    </w:rPr>
  </w:style>
  <w:style w:type="paragraph" w:styleId="a9">
    <w:name w:val="Balloon Text"/>
    <w:basedOn w:val="a"/>
    <w:link w:val="aa"/>
    <w:uiPriority w:val="99"/>
    <w:semiHidden/>
    <w:unhideWhenUsed/>
    <w:rsid w:val="0097578A"/>
    <w:rPr>
      <w:rFonts w:ascii="Segoe UI" w:hAnsi="Segoe UI" w:cs="Segoe UI"/>
      <w:sz w:val="18"/>
      <w:szCs w:val="18"/>
    </w:rPr>
  </w:style>
  <w:style w:type="character" w:customStyle="1" w:styleId="aa">
    <w:name w:val="Текст выноски Знак"/>
    <w:basedOn w:val="a0"/>
    <w:link w:val="a9"/>
    <w:uiPriority w:val="99"/>
    <w:semiHidden/>
    <w:rsid w:val="0097578A"/>
    <w:rPr>
      <w:rFonts w:ascii="Segoe UI" w:hAnsi="Segoe UI" w:cs="Segoe UI"/>
      <w:sz w:val="18"/>
      <w:szCs w:val="18"/>
    </w:rPr>
  </w:style>
  <w:style w:type="character" w:styleId="ab">
    <w:name w:val="annotation reference"/>
    <w:basedOn w:val="a0"/>
    <w:uiPriority w:val="99"/>
    <w:semiHidden/>
    <w:unhideWhenUsed/>
    <w:rsid w:val="0097578A"/>
    <w:rPr>
      <w:sz w:val="16"/>
      <w:szCs w:val="16"/>
    </w:rPr>
  </w:style>
  <w:style w:type="paragraph" w:styleId="ac">
    <w:name w:val="annotation text"/>
    <w:basedOn w:val="a"/>
    <w:link w:val="ad"/>
    <w:uiPriority w:val="99"/>
    <w:semiHidden/>
    <w:unhideWhenUsed/>
    <w:rsid w:val="0097578A"/>
    <w:rPr>
      <w:sz w:val="20"/>
      <w:szCs w:val="20"/>
    </w:rPr>
  </w:style>
  <w:style w:type="character" w:customStyle="1" w:styleId="ad">
    <w:name w:val="Текст примечания Знак"/>
    <w:basedOn w:val="a0"/>
    <w:link w:val="ac"/>
    <w:uiPriority w:val="99"/>
    <w:semiHidden/>
    <w:rsid w:val="0097578A"/>
    <w:rPr>
      <w:rFonts w:ascii="Calibri" w:hAnsi="Calibri" w:cs="Calibri"/>
      <w:sz w:val="20"/>
      <w:szCs w:val="20"/>
    </w:rPr>
  </w:style>
  <w:style w:type="paragraph" w:styleId="ae">
    <w:name w:val="annotation subject"/>
    <w:basedOn w:val="ac"/>
    <w:next w:val="ac"/>
    <w:link w:val="af"/>
    <w:uiPriority w:val="99"/>
    <w:semiHidden/>
    <w:unhideWhenUsed/>
    <w:rsid w:val="0097578A"/>
    <w:rPr>
      <w:b/>
      <w:bCs/>
    </w:rPr>
  </w:style>
  <w:style w:type="character" w:customStyle="1" w:styleId="af">
    <w:name w:val="Тема примечания Знак"/>
    <w:basedOn w:val="ad"/>
    <w:link w:val="ae"/>
    <w:uiPriority w:val="99"/>
    <w:semiHidden/>
    <w:rsid w:val="0097578A"/>
    <w:rPr>
      <w:rFonts w:ascii="Calibri" w:hAnsi="Calibri" w:cs="Calibri"/>
      <w:b/>
      <w:bCs/>
      <w:sz w:val="20"/>
      <w:szCs w:val="20"/>
    </w:rPr>
  </w:style>
  <w:style w:type="character" w:styleId="af0">
    <w:name w:val="Emphasis"/>
    <w:basedOn w:val="a0"/>
    <w:uiPriority w:val="20"/>
    <w:qFormat/>
    <w:rsid w:val="00A01287"/>
    <w:rPr>
      <w:i/>
      <w:iCs/>
    </w:rPr>
  </w:style>
  <w:style w:type="paragraph" w:customStyle="1" w:styleId="Default">
    <w:name w:val="Default"/>
    <w:rsid w:val="00A01287"/>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0928">
      <w:bodyDiv w:val="1"/>
      <w:marLeft w:val="0"/>
      <w:marRight w:val="0"/>
      <w:marTop w:val="0"/>
      <w:marBottom w:val="0"/>
      <w:divBdr>
        <w:top w:val="none" w:sz="0" w:space="0" w:color="auto"/>
        <w:left w:val="none" w:sz="0" w:space="0" w:color="auto"/>
        <w:bottom w:val="none" w:sz="0" w:space="0" w:color="auto"/>
        <w:right w:val="none" w:sz="0" w:space="0" w:color="auto"/>
      </w:divBdr>
      <w:divsChild>
        <w:div w:id="2076851452">
          <w:marLeft w:val="0"/>
          <w:marRight w:val="0"/>
          <w:marTop w:val="120"/>
          <w:marBottom w:val="0"/>
          <w:divBdr>
            <w:top w:val="none" w:sz="0" w:space="0" w:color="auto"/>
            <w:left w:val="none" w:sz="0" w:space="0" w:color="auto"/>
            <w:bottom w:val="none" w:sz="0" w:space="0" w:color="auto"/>
            <w:right w:val="none" w:sz="0" w:space="0" w:color="auto"/>
          </w:divBdr>
        </w:div>
        <w:div w:id="644550025">
          <w:marLeft w:val="0"/>
          <w:marRight w:val="0"/>
          <w:marTop w:val="120"/>
          <w:marBottom w:val="0"/>
          <w:divBdr>
            <w:top w:val="none" w:sz="0" w:space="0" w:color="auto"/>
            <w:left w:val="none" w:sz="0" w:space="0" w:color="auto"/>
            <w:bottom w:val="none" w:sz="0" w:space="0" w:color="auto"/>
            <w:right w:val="none" w:sz="0" w:space="0" w:color="auto"/>
          </w:divBdr>
        </w:div>
        <w:div w:id="1177160208">
          <w:marLeft w:val="0"/>
          <w:marRight w:val="0"/>
          <w:marTop w:val="120"/>
          <w:marBottom w:val="0"/>
          <w:divBdr>
            <w:top w:val="none" w:sz="0" w:space="0" w:color="auto"/>
            <w:left w:val="none" w:sz="0" w:space="0" w:color="auto"/>
            <w:bottom w:val="none" w:sz="0" w:space="0" w:color="auto"/>
            <w:right w:val="none" w:sz="0" w:space="0" w:color="auto"/>
          </w:divBdr>
        </w:div>
      </w:divsChild>
    </w:div>
    <w:div w:id="154347800">
      <w:bodyDiv w:val="1"/>
      <w:marLeft w:val="0"/>
      <w:marRight w:val="0"/>
      <w:marTop w:val="0"/>
      <w:marBottom w:val="0"/>
      <w:divBdr>
        <w:top w:val="none" w:sz="0" w:space="0" w:color="auto"/>
        <w:left w:val="none" w:sz="0" w:space="0" w:color="auto"/>
        <w:bottom w:val="none" w:sz="0" w:space="0" w:color="auto"/>
        <w:right w:val="none" w:sz="0" w:space="0" w:color="auto"/>
      </w:divBdr>
      <w:divsChild>
        <w:div w:id="1206335684">
          <w:marLeft w:val="0"/>
          <w:marRight w:val="0"/>
          <w:marTop w:val="120"/>
          <w:marBottom w:val="0"/>
          <w:divBdr>
            <w:top w:val="none" w:sz="0" w:space="0" w:color="auto"/>
            <w:left w:val="none" w:sz="0" w:space="0" w:color="auto"/>
            <w:bottom w:val="none" w:sz="0" w:space="0" w:color="auto"/>
            <w:right w:val="none" w:sz="0" w:space="0" w:color="auto"/>
          </w:divBdr>
        </w:div>
        <w:div w:id="1249269873">
          <w:marLeft w:val="0"/>
          <w:marRight w:val="0"/>
          <w:marTop w:val="120"/>
          <w:marBottom w:val="0"/>
          <w:divBdr>
            <w:top w:val="none" w:sz="0" w:space="0" w:color="auto"/>
            <w:left w:val="none" w:sz="0" w:space="0" w:color="auto"/>
            <w:bottom w:val="none" w:sz="0" w:space="0" w:color="auto"/>
            <w:right w:val="none" w:sz="0" w:space="0" w:color="auto"/>
          </w:divBdr>
        </w:div>
        <w:div w:id="257522752">
          <w:marLeft w:val="0"/>
          <w:marRight w:val="0"/>
          <w:marTop w:val="120"/>
          <w:marBottom w:val="0"/>
          <w:divBdr>
            <w:top w:val="none" w:sz="0" w:space="0" w:color="auto"/>
            <w:left w:val="none" w:sz="0" w:space="0" w:color="auto"/>
            <w:bottom w:val="none" w:sz="0" w:space="0" w:color="auto"/>
            <w:right w:val="none" w:sz="0" w:space="0" w:color="auto"/>
          </w:divBdr>
        </w:div>
        <w:div w:id="1568959082">
          <w:marLeft w:val="0"/>
          <w:marRight w:val="0"/>
          <w:marTop w:val="120"/>
          <w:marBottom w:val="0"/>
          <w:divBdr>
            <w:top w:val="none" w:sz="0" w:space="0" w:color="auto"/>
            <w:left w:val="none" w:sz="0" w:space="0" w:color="auto"/>
            <w:bottom w:val="none" w:sz="0" w:space="0" w:color="auto"/>
            <w:right w:val="none" w:sz="0" w:space="0" w:color="auto"/>
          </w:divBdr>
        </w:div>
      </w:divsChild>
    </w:div>
    <w:div w:id="251670814">
      <w:bodyDiv w:val="1"/>
      <w:marLeft w:val="0"/>
      <w:marRight w:val="0"/>
      <w:marTop w:val="0"/>
      <w:marBottom w:val="0"/>
      <w:divBdr>
        <w:top w:val="none" w:sz="0" w:space="0" w:color="auto"/>
        <w:left w:val="none" w:sz="0" w:space="0" w:color="auto"/>
        <w:bottom w:val="none" w:sz="0" w:space="0" w:color="auto"/>
        <w:right w:val="none" w:sz="0" w:space="0" w:color="auto"/>
      </w:divBdr>
    </w:div>
    <w:div w:id="259610902">
      <w:bodyDiv w:val="1"/>
      <w:marLeft w:val="0"/>
      <w:marRight w:val="0"/>
      <w:marTop w:val="0"/>
      <w:marBottom w:val="0"/>
      <w:divBdr>
        <w:top w:val="none" w:sz="0" w:space="0" w:color="auto"/>
        <w:left w:val="none" w:sz="0" w:space="0" w:color="auto"/>
        <w:bottom w:val="none" w:sz="0" w:space="0" w:color="auto"/>
        <w:right w:val="none" w:sz="0" w:space="0" w:color="auto"/>
      </w:divBdr>
      <w:divsChild>
        <w:div w:id="1680421894">
          <w:marLeft w:val="0"/>
          <w:marRight w:val="0"/>
          <w:marTop w:val="120"/>
          <w:marBottom w:val="0"/>
          <w:divBdr>
            <w:top w:val="none" w:sz="0" w:space="0" w:color="auto"/>
            <w:left w:val="none" w:sz="0" w:space="0" w:color="auto"/>
            <w:bottom w:val="none" w:sz="0" w:space="0" w:color="auto"/>
            <w:right w:val="none" w:sz="0" w:space="0" w:color="auto"/>
          </w:divBdr>
        </w:div>
        <w:div w:id="1509321228">
          <w:marLeft w:val="0"/>
          <w:marRight w:val="0"/>
          <w:marTop w:val="120"/>
          <w:marBottom w:val="0"/>
          <w:divBdr>
            <w:top w:val="none" w:sz="0" w:space="0" w:color="auto"/>
            <w:left w:val="none" w:sz="0" w:space="0" w:color="auto"/>
            <w:bottom w:val="none" w:sz="0" w:space="0" w:color="auto"/>
            <w:right w:val="none" w:sz="0" w:space="0" w:color="auto"/>
          </w:divBdr>
        </w:div>
        <w:div w:id="1733887989">
          <w:marLeft w:val="0"/>
          <w:marRight w:val="0"/>
          <w:marTop w:val="120"/>
          <w:marBottom w:val="0"/>
          <w:divBdr>
            <w:top w:val="none" w:sz="0" w:space="0" w:color="auto"/>
            <w:left w:val="none" w:sz="0" w:space="0" w:color="auto"/>
            <w:bottom w:val="none" w:sz="0" w:space="0" w:color="auto"/>
            <w:right w:val="none" w:sz="0" w:space="0" w:color="auto"/>
          </w:divBdr>
        </w:div>
        <w:div w:id="1466509178">
          <w:marLeft w:val="0"/>
          <w:marRight w:val="0"/>
          <w:marTop w:val="120"/>
          <w:marBottom w:val="0"/>
          <w:divBdr>
            <w:top w:val="none" w:sz="0" w:space="0" w:color="auto"/>
            <w:left w:val="none" w:sz="0" w:space="0" w:color="auto"/>
            <w:bottom w:val="none" w:sz="0" w:space="0" w:color="auto"/>
            <w:right w:val="none" w:sz="0" w:space="0" w:color="auto"/>
          </w:divBdr>
        </w:div>
        <w:div w:id="179247915">
          <w:marLeft w:val="0"/>
          <w:marRight w:val="0"/>
          <w:marTop w:val="120"/>
          <w:marBottom w:val="0"/>
          <w:divBdr>
            <w:top w:val="none" w:sz="0" w:space="0" w:color="auto"/>
            <w:left w:val="none" w:sz="0" w:space="0" w:color="auto"/>
            <w:bottom w:val="none" w:sz="0" w:space="0" w:color="auto"/>
            <w:right w:val="none" w:sz="0" w:space="0" w:color="auto"/>
          </w:divBdr>
        </w:div>
        <w:div w:id="1334183952">
          <w:marLeft w:val="0"/>
          <w:marRight w:val="0"/>
          <w:marTop w:val="120"/>
          <w:marBottom w:val="0"/>
          <w:divBdr>
            <w:top w:val="none" w:sz="0" w:space="0" w:color="auto"/>
            <w:left w:val="none" w:sz="0" w:space="0" w:color="auto"/>
            <w:bottom w:val="none" w:sz="0" w:space="0" w:color="auto"/>
            <w:right w:val="none" w:sz="0" w:space="0" w:color="auto"/>
          </w:divBdr>
        </w:div>
        <w:div w:id="1697273910">
          <w:marLeft w:val="0"/>
          <w:marRight w:val="0"/>
          <w:marTop w:val="120"/>
          <w:marBottom w:val="0"/>
          <w:divBdr>
            <w:top w:val="none" w:sz="0" w:space="0" w:color="auto"/>
            <w:left w:val="none" w:sz="0" w:space="0" w:color="auto"/>
            <w:bottom w:val="none" w:sz="0" w:space="0" w:color="auto"/>
            <w:right w:val="none" w:sz="0" w:space="0" w:color="auto"/>
          </w:divBdr>
        </w:div>
        <w:div w:id="770783746">
          <w:marLeft w:val="0"/>
          <w:marRight w:val="0"/>
          <w:marTop w:val="120"/>
          <w:marBottom w:val="0"/>
          <w:divBdr>
            <w:top w:val="none" w:sz="0" w:space="0" w:color="auto"/>
            <w:left w:val="none" w:sz="0" w:space="0" w:color="auto"/>
            <w:bottom w:val="none" w:sz="0" w:space="0" w:color="auto"/>
            <w:right w:val="none" w:sz="0" w:space="0" w:color="auto"/>
          </w:divBdr>
        </w:div>
        <w:div w:id="2066102641">
          <w:marLeft w:val="0"/>
          <w:marRight w:val="0"/>
          <w:marTop w:val="120"/>
          <w:marBottom w:val="0"/>
          <w:divBdr>
            <w:top w:val="none" w:sz="0" w:space="0" w:color="auto"/>
            <w:left w:val="none" w:sz="0" w:space="0" w:color="auto"/>
            <w:bottom w:val="none" w:sz="0" w:space="0" w:color="auto"/>
            <w:right w:val="none" w:sz="0" w:space="0" w:color="auto"/>
          </w:divBdr>
        </w:div>
        <w:div w:id="1311329125">
          <w:marLeft w:val="0"/>
          <w:marRight w:val="0"/>
          <w:marTop w:val="120"/>
          <w:marBottom w:val="0"/>
          <w:divBdr>
            <w:top w:val="none" w:sz="0" w:space="0" w:color="auto"/>
            <w:left w:val="none" w:sz="0" w:space="0" w:color="auto"/>
            <w:bottom w:val="none" w:sz="0" w:space="0" w:color="auto"/>
            <w:right w:val="none" w:sz="0" w:space="0" w:color="auto"/>
          </w:divBdr>
        </w:div>
        <w:div w:id="264654982">
          <w:marLeft w:val="0"/>
          <w:marRight w:val="0"/>
          <w:marTop w:val="120"/>
          <w:marBottom w:val="0"/>
          <w:divBdr>
            <w:top w:val="none" w:sz="0" w:space="0" w:color="auto"/>
            <w:left w:val="none" w:sz="0" w:space="0" w:color="auto"/>
            <w:bottom w:val="none" w:sz="0" w:space="0" w:color="auto"/>
            <w:right w:val="none" w:sz="0" w:space="0" w:color="auto"/>
          </w:divBdr>
        </w:div>
        <w:div w:id="1261909218">
          <w:marLeft w:val="0"/>
          <w:marRight w:val="0"/>
          <w:marTop w:val="120"/>
          <w:marBottom w:val="0"/>
          <w:divBdr>
            <w:top w:val="none" w:sz="0" w:space="0" w:color="auto"/>
            <w:left w:val="none" w:sz="0" w:space="0" w:color="auto"/>
            <w:bottom w:val="none" w:sz="0" w:space="0" w:color="auto"/>
            <w:right w:val="none" w:sz="0" w:space="0" w:color="auto"/>
          </w:divBdr>
        </w:div>
        <w:div w:id="1812861275">
          <w:marLeft w:val="0"/>
          <w:marRight w:val="0"/>
          <w:marTop w:val="120"/>
          <w:marBottom w:val="0"/>
          <w:divBdr>
            <w:top w:val="none" w:sz="0" w:space="0" w:color="auto"/>
            <w:left w:val="none" w:sz="0" w:space="0" w:color="auto"/>
            <w:bottom w:val="none" w:sz="0" w:space="0" w:color="auto"/>
            <w:right w:val="none" w:sz="0" w:space="0" w:color="auto"/>
          </w:divBdr>
        </w:div>
        <w:div w:id="1601449019">
          <w:marLeft w:val="0"/>
          <w:marRight w:val="0"/>
          <w:marTop w:val="120"/>
          <w:marBottom w:val="0"/>
          <w:divBdr>
            <w:top w:val="none" w:sz="0" w:space="0" w:color="auto"/>
            <w:left w:val="none" w:sz="0" w:space="0" w:color="auto"/>
            <w:bottom w:val="none" w:sz="0" w:space="0" w:color="auto"/>
            <w:right w:val="none" w:sz="0" w:space="0" w:color="auto"/>
          </w:divBdr>
        </w:div>
        <w:div w:id="1854567298">
          <w:marLeft w:val="0"/>
          <w:marRight w:val="0"/>
          <w:marTop w:val="120"/>
          <w:marBottom w:val="96"/>
          <w:divBdr>
            <w:top w:val="none" w:sz="0" w:space="0" w:color="auto"/>
            <w:left w:val="single" w:sz="24" w:space="0" w:color="CED3F1"/>
            <w:bottom w:val="none" w:sz="0" w:space="0" w:color="auto"/>
            <w:right w:val="none" w:sz="0" w:space="0" w:color="auto"/>
          </w:divBdr>
        </w:div>
        <w:div w:id="2108503763">
          <w:marLeft w:val="0"/>
          <w:marRight w:val="0"/>
          <w:marTop w:val="120"/>
          <w:marBottom w:val="0"/>
          <w:divBdr>
            <w:top w:val="none" w:sz="0" w:space="0" w:color="auto"/>
            <w:left w:val="none" w:sz="0" w:space="0" w:color="auto"/>
            <w:bottom w:val="none" w:sz="0" w:space="0" w:color="auto"/>
            <w:right w:val="none" w:sz="0" w:space="0" w:color="auto"/>
          </w:divBdr>
        </w:div>
        <w:div w:id="1189491586">
          <w:marLeft w:val="0"/>
          <w:marRight w:val="0"/>
          <w:marTop w:val="120"/>
          <w:marBottom w:val="0"/>
          <w:divBdr>
            <w:top w:val="none" w:sz="0" w:space="0" w:color="auto"/>
            <w:left w:val="none" w:sz="0" w:space="0" w:color="auto"/>
            <w:bottom w:val="none" w:sz="0" w:space="0" w:color="auto"/>
            <w:right w:val="none" w:sz="0" w:space="0" w:color="auto"/>
          </w:divBdr>
        </w:div>
        <w:div w:id="526262832">
          <w:marLeft w:val="0"/>
          <w:marRight w:val="0"/>
          <w:marTop w:val="120"/>
          <w:marBottom w:val="0"/>
          <w:divBdr>
            <w:top w:val="none" w:sz="0" w:space="0" w:color="auto"/>
            <w:left w:val="none" w:sz="0" w:space="0" w:color="auto"/>
            <w:bottom w:val="none" w:sz="0" w:space="0" w:color="auto"/>
            <w:right w:val="none" w:sz="0" w:space="0" w:color="auto"/>
          </w:divBdr>
        </w:div>
        <w:div w:id="250817236">
          <w:marLeft w:val="0"/>
          <w:marRight w:val="0"/>
          <w:marTop w:val="120"/>
          <w:marBottom w:val="0"/>
          <w:divBdr>
            <w:top w:val="none" w:sz="0" w:space="0" w:color="auto"/>
            <w:left w:val="none" w:sz="0" w:space="0" w:color="auto"/>
            <w:bottom w:val="none" w:sz="0" w:space="0" w:color="auto"/>
            <w:right w:val="none" w:sz="0" w:space="0" w:color="auto"/>
          </w:divBdr>
        </w:div>
        <w:div w:id="419182850">
          <w:marLeft w:val="0"/>
          <w:marRight w:val="0"/>
          <w:marTop w:val="120"/>
          <w:marBottom w:val="0"/>
          <w:divBdr>
            <w:top w:val="none" w:sz="0" w:space="0" w:color="auto"/>
            <w:left w:val="none" w:sz="0" w:space="0" w:color="auto"/>
            <w:bottom w:val="none" w:sz="0" w:space="0" w:color="auto"/>
            <w:right w:val="none" w:sz="0" w:space="0" w:color="auto"/>
          </w:divBdr>
        </w:div>
        <w:div w:id="324364772">
          <w:marLeft w:val="0"/>
          <w:marRight w:val="0"/>
          <w:marTop w:val="120"/>
          <w:marBottom w:val="0"/>
          <w:divBdr>
            <w:top w:val="none" w:sz="0" w:space="0" w:color="auto"/>
            <w:left w:val="none" w:sz="0" w:space="0" w:color="auto"/>
            <w:bottom w:val="none" w:sz="0" w:space="0" w:color="auto"/>
            <w:right w:val="none" w:sz="0" w:space="0" w:color="auto"/>
          </w:divBdr>
        </w:div>
        <w:div w:id="55394687">
          <w:marLeft w:val="0"/>
          <w:marRight w:val="0"/>
          <w:marTop w:val="120"/>
          <w:marBottom w:val="0"/>
          <w:divBdr>
            <w:top w:val="none" w:sz="0" w:space="0" w:color="auto"/>
            <w:left w:val="none" w:sz="0" w:space="0" w:color="auto"/>
            <w:bottom w:val="none" w:sz="0" w:space="0" w:color="auto"/>
            <w:right w:val="none" w:sz="0" w:space="0" w:color="auto"/>
          </w:divBdr>
        </w:div>
        <w:div w:id="879900381">
          <w:marLeft w:val="0"/>
          <w:marRight w:val="0"/>
          <w:marTop w:val="120"/>
          <w:marBottom w:val="0"/>
          <w:divBdr>
            <w:top w:val="none" w:sz="0" w:space="0" w:color="auto"/>
            <w:left w:val="none" w:sz="0" w:space="0" w:color="auto"/>
            <w:bottom w:val="none" w:sz="0" w:space="0" w:color="auto"/>
            <w:right w:val="none" w:sz="0" w:space="0" w:color="auto"/>
          </w:divBdr>
        </w:div>
        <w:div w:id="1141574831">
          <w:marLeft w:val="0"/>
          <w:marRight w:val="0"/>
          <w:marTop w:val="120"/>
          <w:marBottom w:val="0"/>
          <w:divBdr>
            <w:top w:val="none" w:sz="0" w:space="0" w:color="auto"/>
            <w:left w:val="none" w:sz="0" w:space="0" w:color="auto"/>
            <w:bottom w:val="none" w:sz="0" w:space="0" w:color="auto"/>
            <w:right w:val="none" w:sz="0" w:space="0" w:color="auto"/>
          </w:divBdr>
        </w:div>
        <w:div w:id="246496460">
          <w:marLeft w:val="0"/>
          <w:marRight w:val="0"/>
          <w:marTop w:val="120"/>
          <w:marBottom w:val="0"/>
          <w:divBdr>
            <w:top w:val="none" w:sz="0" w:space="0" w:color="auto"/>
            <w:left w:val="none" w:sz="0" w:space="0" w:color="auto"/>
            <w:bottom w:val="none" w:sz="0" w:space="0" w:color="auto"/>
            <w:right w:val="none" w:sz="0" w:space="0" w:color="auto"/>
          </w:divBdr>
        </w:div>
        <w:div w:id="1848716959">
          <w:marLeft w:val="0"/>
          <w:marRight w:val="0"/>
          <w:marTop w:val="120"/>
          <w:marBottom w:val="0"/>
          <w:divBdr>
            <w:top w:val="none" w:sz="0" w:space="0" w:color="auto"/>
            <w:left w:val="none" w:sz="0" w:space="0" w:color="auto"/>
            <w:bottom w:val="none" w:sz="0" w:space="0" w:color="auto"/>
            <w:right w:val="none" w:sz="0" w:space="0" w:color="auto"/>
          </w:divBdr>
        </w:div>
      </w:divsChild>
    </w:div>
    <w:div w:id="324087708">
      <w:bodyDiv w:val="1"/>
      <w:marLeft w:val="0"/>
      <w:marRight w:val="0"/>
      <w:marTop w:val="0"/>
      <w:marBottom w:val="0"/>
      <w:divBdr>
        <w:top w:val="none" w:sz="0" w:space="0" w:color="auto"/>
        <w:left w:val="none" w:sz="0" w:space="0" w:color="auto"/>
        <w:bottom w:val="none" w:sz="0" w:space="0" w:color="auto"/>
        <w:right w:val="none" w:sz="0" w:space="0" w:color="auto"/>
      </w:divBdr>
    </w:div>
    <w:div w:id="802580973">
      <w:bodyDiv w:val="1"/>
      <w:marLeft w:val="0"/>
      <w:marRight w:val="0"/>
      <w:marTop w:val="0"/>
      <w:marBottom w:val="0"/>
      <w:divBdr>
        <w:top w:val="none" w:sz="0" w:space="0" w:color="auto"/>
        <w:left w:val="none" w:sz="0" w:space="0" w:color="auto"/>
        <w:bottom w:val="none" w:sz="0" w:space="0" w:color="auto"/>
        <w:right w:val="none" w:sz="0" w:space="0" w:color="auto"/>
      </w:divBdr>
    </w:div>
    <w:div w:id="1448550011">
      <w:bodyDiv w:val="1"/>
      <w:marLeft w:val="0"/>
      <w:marRight w:val="0"/>
      <w:marTop w:val="0"/>
      <w:marBottom w:val="0"/>
      <w:divBdr>
        <w:top w:val="none" w:sz="0" w:space="0" w:color="auto"/>
        <w:left w:val="none" w:sz="0" w:space="0" w:color="auto"/>
        <w:bottom w:val="none" w:sz="0" w:space="0" w:color="auto"/>
        <w:right w:val="none" w:sz="0" w:space="0" w:color="auto"/>
      </w:divBdr>
    </w:div>
    <w:div w:id="18092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30707/3d0cac60971a511280cbba229d9b6329c07731f7/" TargetMode="External"/><Relationship Id="rId10" Type="http://schemas.microsoft.com/office/2016/09/relationships/commentsIds" Target="commentsIds.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Качаева Анастасия Валерьевна</dc:creator>
  <cp:keywords/>
  <dc:description/>
  <cp:lastModifiedBy>TStudenikina</cp:lastModifiedBy>
  <cp:revision>5</cp:revision>
  <dcterms:created xsi:type="dcterms:W3CDTF">2019-10-30T12:08:00Z</dcterms:created>
  <dcterms:modified xsi:type="dcterms:W3CDTF">2019-11-05T08:35:00Z</dcterms:modified>
</cp:coreProperties>
</file>