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3C" w:rsidRDefault="00575F3C" w:rsidP="00575F3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Житель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Шегарского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 осужден к лишению свободы за хищение строительных материалов</w:t>
      </w:r>
    </w:p>
    <w:p w:rsidR="00575F3C" w:rsidRDefault="00575F3C" w:rsidP="00575F3C">
      <w:pPr>
        <w:rPr>
          <w:rFonts w:ascii="Times New Roman" w:hAnsi="Times New Roman"/>
          <w:sz w:val="28"/>
          <w:szCs w:val="28"/>
        </w:rPr>
      </w:pPr>
    </w:p>
    <w:p w:rsidR="00575F3C" w:rsidRDefault="00575F3C" w:rsidP="00575F3C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Шегарский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суд Томской области признал 33-летнего местного жителя виновным в совершении преступления, предусмотренного п. «в» ч. 2 ст. 158 УК РФ - кража, то есть тайное хищение чужого имущества, совершенная с причинением значительного ущерба гражданину.</w:t>
      </w:r>
    </w:p>
    <w:p w:rsidR="00575F3C" w:rsidRDefault="00575F3C" w:rsidP="00575F3C">
      <w:pPr>
        <w:rPr>
          <w:rFonts w:ascii="Times New Roman" w:hAnsi="Times New Roman"/>
          <w:sz w:val="28"/>
          <w:szCs w:val="28"/>
        </w:rPr>
      </w:pPr>
    </w:p>
    <w:p w:rsidR="00575F3C" w:rsidRDefault="00575F3C" w:rsidP="00575F3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Установлено, что осенью 2018 года мужчина в период ссоры сожительницей похитил строительные материалы, приобретенные ею на средства регионального материнского капитала. Вырученные денежные средства он потратил на собственные нужды.</w:t>
      </w:r>
    </w:p>
    <w:p w:rsidR="00575F3C" w:rsidRDefault="00575F3C" w:rsidP="00575F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</w:t>
      </w:r>
    </w:p>
    <w:p w:rsidR="00575F3C" w:rsidRDefault="00575F3C" w:rsidP="00575F3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учётом отрицательной характеристики личности подсудимого, совершения им преступления в период непогашенной судимости, государственный обвинитель Андрей Белозеров ориентировал суд на назначение виновному наказания в виде реального лишения свободы путем сложения наказаний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ранее назначенным подсудимому по другому приговору.</w:t>
      </w:r>
    </w:p>
    <w:p w:rsidR="00575F3C" w:rsidRDefault="00575F3C" w:rsidP="00575F3C">
      <w:pPr>
        <w:rPr>
          <w:rFonts w:ascii="Times New Roman" w:hAnsi="Times New Roman"/>
          <w:sz w:val="28"/>
          <w:szCs w:val="28"/>
        </w:rPr>
      </w:pPr>
    </w:p>
    <w:p w:rsidR="00575F3C" w:rsidRDefault="00575F3C" w:rsidP="00575F3C">
      <w:pPr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8"/>
          <w:szCs w:val="28"/>
        </w:rPr>
        <w:t>Согласившись с позицией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государственного обвинителя, суд приговорил подсудимого окончательно к 2 годам 2 дням лишения свободы с отбыванием в колонии строго режима. </w:t>
      </w:r>
    </w:p>
    <w:p w:rsidR="00575F3C" w:rsidRDefault="00575F3C" w:rsidP="00575F3C">
      <w:pPr>
        <w:rPr>
          <w:rFonts w:ascii="Times New Roman" w:hAnsi="Times New Roman"/>
          <w:sz w:val="28"/>
          <w:szCs w:val="28"/>
        </w:rPr>
      </w:pPr>
    </w:p>
    <w:p w:rsidR="00575F3C" w:rsidRDefault="00575F3C" w:rsidP="00575F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Приговор в законную силу не вступил.</w:t>
      </w:r>
    </w:p>
    <w:p w:rsidR="0015705D" w:rsidRDefault="0015705D"/>
    <w:sectPr w:rsidR="00157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61"/>
    <w:rsid w:val="00103A61"/>
    <w:rsid w:val="0015705D"/>
    <w:rsid w:val="0057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3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3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</dc:creator>
  <cp:keywords/>
  <dc:description/>
  <cp:lastModifiedBy>Андрей Владимирович</cp:lastModifiedBy>
  <cp:revision>2</cp:revision>
  <dcterms:created xsi:type="dcterms:W3CDTF">2019-10-14T05:51:00Z</dcterms:created>
  <dcterms:modified xsi:type="dcterms:W3CDTF">2019-10-14T05:51:00Z</dcterms:modified>
</cp:coreProperties>
</file>