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BC15B3" w:rsidRDefault="0065479B" w:rsidP="0065479B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Информация</w:t>
      </w:r>
    </w:p>
    <w:p w:rsidR="0065479B" w:rsidRPr="00BC15B3" w:rsidRDefault="0065479B" w:rsidP="0065479B">
      <w:pPr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о результатах контрольного мероприятия</w:t>
      </w:r>
    </w:p>
    <w:p w:rsidR="0065479B" w:rsidRPr="00BC15B3" w:rsidRDefault="0065479B" w:rsidP="0065479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Проверка достоверности отчета об исполнении муниципального задания, предоставления и использования субсидий, предоставленных из бюджета муниципального образования «Шегарский район» бюджетному учреждению, и их отражение в бухгалтерском учете и бухгалтерской (финансовой) отчетности</w:t>
      </w:r>
      <w:r w:rsidR="00612ED7">
        <w:rPr>
          <w:rFonts w:ascii="Times New Roman" w:hAnsi="Times New Roman"/>
          <w:b/>
        </w:rPr>
        <w:t>.</w:t>
      </w:r>
      <w:bookmarkStart w:id="0" w:name="_GoBack"/>
      <w:bookmarkEnd w:id="0"/>
    </w:p>
    <w:p w:rsidR="00167749" w:rsidRPr="00BC15B3" w:rsidRDefault="00167749" w:rsidP="00251F6D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251F6D" w:rsidRPr="00BC15B3" w:rsidRDefault="00251F6D" w:rsidP="00251F6D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15B3">
        <w:rPr>
          <w:rFonts w:ascii="Times New Roman" w:eastAsia="Times New Roman" w:hAnsi="Times New Roman"/>
          <w:lang w:eastAsia="ru-RU"/>
        </w:rPr>
        <w:t xml:space="preserve">На основании плана проверок Органа внутреннего муниципального финансового контроля на 2022 год,  Распоряжения Администрации Шегарского района от 21.06.2022г № 219 «О проведении плановой проверки» </w:t>
      </w:r>
      <w:r w:rsidR="002F1760" w:rsidRPr="00BC15B3">
        <w:rPr>
          <w:rFonts w:ascii="Times New Roman" w:eastAsia="Times New Roman" w:hAnsi="Times New Roman"/>
          <w:lang w:eastAsia="ru-RU"/>
        </w:rPr>
        <w:t xml:space="preserve">в отношении </w:t>
      </w:r>
      <w:r w:rsidRPr="00BC15B3">
        <w:rPr>
          <w:rFonts w:ascii="Times New Roman" w:eastAsia="Times New Roman" w:hAnsi="Times New Roman"/>
          <w:lang w:eastAsia="ru-RU"/>
        </w:rPr>
        <w:t xml:space="preserve">муниципального бюджетного учреждения «Централизованная бухгалтерия Шегарского района» </w:t>
      </w:r>
      <w:r w:rsidR="008A214C" w:rsidRPr="00BC15B3">
        <w:rPr>
          <w:rFonts w:ascii="Times New Roman" w:eastAsia="Times New Roman" w:hAnsi="Times New Roman"/>
          <w:lang w:eastAsia="ru-RU"/>
        </w:rPr>
        <w:t xml:space="preserve">(далее - Учреждение) </w:t>
      </w:r>
      <w:r w:rsidR="007B2C0F" w:rsidRPr="00BC15B3">
        <w:rPr>
          <w:rFonts w:ascii="Times New Roman" w:eastAsia="Times New Roman" w:hAnsi="Times New Roman"/>
          <w:lang w:eastAsia="ru-RU"/>
        </w:rPr>
        <w:t xml:space="preserve">проведена </w:t>
      </w:r>
      <w:r w:rsidR="00E01A0F" w:rsidRPr="00BC15B3">
        <w:rPr>
          <w:rFonts w:ascii="Times New Roman" w:eastAsia="Times New Roman" w:hAnsi="Times New Roman"/>
          <w:lang w:eastAsia="ru-RU"/>
        </w:rPr>
        <w:t xml:space="preserve"> п</w:t>
      </w:r>
      <w:r w:rsidR="00672BC2" w:rsidRPr="00BC15B3">
        <w:rPr>
          <w:rFonts w:ascii="Times New Roman" w:eastAsia="Times New Roman" w:hAnsi="Times New Roman"/>
          <w:lang w:eastAsia="ru-RU"/>
        </w:rPr>
        <w:t xml:space="preserve">роверка </w:t>
      </w:r>
      <w:r w:rsidRPr="00BC15B3">
        <w:rPr>
          <w:rFonts w:ascii="Times New Roman" w:eastAsia="Times New Roman" w:hAnsi="Times New Roman"/>
          <w:lang w:eastAsia="ru-RU"/>
        </w:rPr>
        <w:t>достоверности отчета об исполнении муниципального задания, предоставления и использования субсидий, предоставленных из бюджета муниципального образования «Шегарский район» бюджетному учреждению, и их отражение в</w:t>
      </w:r>
      <w:proofErr w:type="gramEnd"/>
      <w:r w:rsidRPr="00BC15B3">
        <w:rPr>
          <w:rFonts w:ascii="Times New Roman" w:eastAsia="Times New Roman" w:hAnsi="Times New Roman"/>
          <w:lang w:eastAsia="ru-RU"/>
        </w:rPr>
        <w:t xml:space="preserve"> бухгалтерском </w:t>
      </w:r>
      <w:proofErr w:type="gramStart"/>
      <w:r w:rsidRPr="00BC15B3">
        <w:rPr>
          <w:rFonts w:ascii="Times New Roman" w:eastAsia="Times New Roman" w:hAnsi="Times New Roman"/>
          <w:lang w:eastAsia="ru-RU"/>
        </w:rPr>
        <w:t>учете</w:t>
      </w:r>
      <w:proofErr w:type="gramEnd"/>
      <w:r w:rsidRPr="00BC15B3">
        <w:rPr>
          <w:rFonts w:ascii="Times New Roman" w:eastAsia="Times New Roman" w:hAnsi="Times New Roman"/>
          <w:lang w:eastAsia="ru-RU"/>
        </w:rPr>
        <w:t xml:space="preserve"> и бухгалтерской (финансовой) отчетности.</w:t>
      </w:r>
    </w:p>
    <w:p w:rsidR="00F93A0C" w:rsidRPr="00BC15B3" w:rsidRDefault="00B40908" w:rsidP="004338D2">
      <w:pPr>
        <w:pStyle w:val="a4"/>
        <w:ind w:firstLine="284"/>
        <w:rPr>
          <w:sz w:val="22"/>
          <w:szCs w:val="22"/>
        </w:rPr>
      </w:pPr>
      <w:r w:rsidRPr="00BC15B3">
        <w:rPr>
          <w:b/>
          <w:sz w:val="22"/>
          <w:szCs w:val="22"/>
        </w:rPr>
        <w:t>Срок проведения контрольного мероприятия:</w:t>
      </w:r>
      <w:r w:rsidRPr="00BC15B3">
        <w:rPr>
          <w:sz w:val="22"/>
          <w:szCs w:val="22"/>
        </w:rPr>
        <w:t xml:space="preserve"> с «</w:t>
      </w:r>
      <w:r w:rsidR="00F93A0C" w:rsidRPr="00BC15B3">
        <w:rPr>
          <w:sz w:val="22"/>
          <w:szCs w:val="22"/>
        </w:rPr>
        <w:t>0</w:t>
      </w:r>
      <w:r w:rsidR="00116653" w:rsidRPr="00BC15B3">
        <w:rPr>
          <w:sz w:val="22"/>
          <w:szCs w:val="22"/>
        </w:rPr>
        <w:t>1</w:t>
      </w:r>
      <w:r w:rsidRPr="00BC15B3">
        <w:rPr>
          <w:sz w:val="22"/>
          <w:szCs w:val="22"/>
        </w:rPr>
        <w:t xml:space="preserve">» </w:t>
      </w:r>
      <w:r w:rsidR="00116653" w:rsidRPr="00BC15B3">
        <w:rPr>
          <w:sz w:val="22"/>
          <w:szCs w:val="22"/>
        </w:rPr>
        <w:t>июля</w:t>
      </w:r>
      <w:r w:rsidR="00F93A0C" w:rsidRPr="00BC15B3">
        <w:rPr>
          <w:sz w:val="22"/>
          <w:szCs w:val="22"/>
        </w:rPr>
        <w:t xml:space="preserve"> </w:t>
      </w:r>
      <w:r w:rsidR="00ED347B" w:rsidRPr="00BC15B3">
        <w:rPr>
          <w:sz w:val="22"/>
          <w:szCs w:val="22"/>
        </w:rPr>
        <w:t xml:space="preserve"> 202</w:t>
      </w:r>
      <w:r w:rsidR="00116653" w:rsidRPr="00BC15B3">
        <w:rPr>
          <w:sz w:val="22"/>
          <w:szCs w:val="22"/>
        </w:rPr>
        <w:t>2</w:t>
      </w:r>
      <w:r w:rsidR="00ED347B" w:rsidRPr="00BC15B3">
        <w:rPr>
          <w:sz w:val="22"/>
          <w:szCs w:val="22"/>
        </w:rPr>
        <w:t xml:space="preserve"> года по «</w:t>
      </w:r>
      <w:r w:rsidR="00764271" w:rsidRPr="00BC15B3">
        <w:rPr>
          <w:sz w:val="22"/>
          <w:szCs w:val="22"/>
        </w:rPr>
        <w:t>11</w:t>
      </w:r>
      <w:r w:rsidRPr="00BC15B3">
        <w:rPr>
          <w:sz w:val="22"/>
          <w:szCs w:val="22"/>
        </w:rPr>
        <w:t xml:space="preserve">» </w:t>
      </w:r>
      <w:r w:rsidR="00764271" w:rsidRPr="00BC15B3">
        <w:rPr>
          <w:sz w:val="22"/>
          <w:szCs w:val="22"/>
        </w:rPr>
        <w:t>августа</w:t>
      </w:r>
      <w:r w:rsidR="00DF2600" w:rsidRPr="00BC15B3">
        <w:rPr>
          <w:sz w:val="22"/>
          <w:szCs w:val="22"/>
        </w:rPr>
        <w:t xml:space="preserve"> </w:t>
      </w:r>
      <w:r w:rsidR="00F93A0C" w:rsidRPr="00BC15B3">
        <w:rPr>
          <w:sz w:val="22"/>
          <w:szCs w:val="22"/>
        </w:rPr>
        <w:t xml:space="preserve"> 202</w:t>
      </w:r>
      <w:r w:rsidR="00764271" w:rsidRPr="00BC15B3">
        <w:rPr>
          <w:sz w:val="22"/>
          <w:szCs w:val="22"/>
        </w:rPr>
        <w:t xml:space="preserve">2 </w:t>
      </w:r>
      <w:r w:rsidR="00F93A0C" w:rsidRPr="00BC15B3">
        <w:rPr>
          <w:sz w:val="22"/>
          <w:szCs w:val="22"/>
        </w:rPr>
        <w:t>года</w:t>
      </w:r>
      <w:r w:rsidR="004338D2" w:rsidRPr="00BC15B3">
        <w:rPr>
          <w:sz w:val="22"/>
          <w:szCs w:val="22"/>
        </w:rPr>
        <w:t>.</w:t>
      </w:r>
    </w:p>
    <w:p w:rsidR="00B40908" w:rsidRPr="00BC15B3" w:rsidRDefault="00B40908" w:rsidP="004338D2">
      <w:pPr>
        <w:pStyle w:val="a4"/>
        <w:ind w:firstLine="709"/>
        <w:rPr>
          <w:sz w:val="22"/>
          <w:szCs w:val="22"/>
        </w:rPr>
      </w:pPr>
      <w:r w:rsidRPr="00BC15B3">
        <w:rPr>
          <w:sz w:val="22"/>
          <w:szCs w:val="22"/>
        </w:rPr>
        <w:t xml:space="preserve">Общая продолжительность проверки:  </w:t>
      </w:r>
      <w:r w:rsidR="00873AC5" w:rsidRPr="00BC15B3">
        <w:rPr>
          <w:sz w:val="22"/>
          <w:szCs w:val="22"/>
        </w:rPr>
        <w:t>30</w:t>
      </w:r>
      <w:r w:rsidRPr="00BC15B3">
        <w:rPr>
          <w:sz w:val="22"/>
          <w:szCs w:val="22"/>
        </w:rPr>
        <w:t xml:space="preserve">  (</w:t>
      </w:r>
      <w:r w:rsidR="00873AC5" w:rsidRPr="00BC15B3">
        <w:rPr>
          <w:sz w:val="22"/>
          <w:szCs w:val="22"/>
        </w:rPr>
        <w:t>тридцать</w:t>
      </w:r>
      <w:r w:rsidRPr="00BC15B3">
        <w:rPr>
          <w:sz w:val="22"/>
          <w:szCs w:val="22"/>
        </w:rPr>
        <w:t>) рабочих дней</w:t>
      </w:r>
      <w:r w:rsidR="00AE60F7" w:rsidRPr="00BC15B3">
        <w:rPr>
          <w:sz w:val="22"/>
          <w:szCs w:val="22"/>
        </w:rPr>
        <w:t>.</w:t>
      </w:r>
    </w:p>
    <w:p w:rsidR="004338D2" w:rsidRPr="00BC15B3" w:rsidRDefault="007B2C0F" w:rsidP="004338D2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C15B3">
        <w:rPr>
          <w:rFonts w:ascii="Times New Roman" w:hAnsi="Times New Roman"/>
          <w:b/>
        </w:rPr>
        <w:t>Проверяемый период деятельности</w:t>
      </w:r>
      <w:r w:rsidRPr="00BC15B3">
        <w:rPr>
          <w:rFonts w:ascii="Times New Roman" w:eastAsia="Times New Roman" w:hAnsi="Times New Roman"/>
          <w:b/>
          <w:lang w:eastAsia="ru-RU"/>
        </w:rPr>
        <w:t>:</w:t>
      </w:r>
      <w:r w:rsidRPr="00BC15B3">
        <w:rPr>
          <w:rFonts w:ascii="Times New Roman" w:eastAsia="Times New Roman" w:hAnsi="Times New Roman"/>
          <w:lang w:eastAsia="ru-RU"/>
        </w:rPr>
        <w:t xml:space="preserve"> </w:t>
      </w:r>
      <w:r w:rsidR="004338D2" w:rsidRPr="00BC15B3">
        <w:rPr>
          <w:rFonts w:ascii="Times New Roman" w:eastAsia="Times New Roman" w:hAnsi="Times New Roman"/>
          <w:lang w:eastAsia="ru-RU"/>
        </w:rPr>
        <w:t xml:space="preserve"> с 1 января  2021 по 31 декабря 2021 года.     </w:t>
      </w:r>
    </w:p>
    <w:p w:rsidR="007B2C0F" w:rsidRPr="00BC15B3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  <w:b/>
        </w:rPr>
        <w:t>Лица, проводившие проверку</w:t>
      </w:r>
      <w:r w:rsidRPr="00BC15B3">
        <w:rPr>
          <w:rFonts w:ascii="Times New Roman" w:hAnsi="Times New Roman"/>
        </w:rPr>
        <w:t xml:space="preserve">: </w:t>
      </w:r>
    </w:p>
    <w:p w:rsidR="007B2C0F" w:rsidRPr="00BC15B3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Сабирова Светлана Васильевна – главный специалист</w:t>
      </w:r>
      <w:r w:rsidR="009035AD" w:rsidRPr="00BC15B3">
        <w:rPr>
          <w:rFonts w:ascii="Times New Roman" w:hAnsi="Times New Roman"/>
        </w:rPr>
        <w:t xml:space="preserve"> по</w:t>
      </w:r>
      <w:r w:rsidRPr="00BC15B3">
        <w:rPr>
          <w:rFonts w:ascii="Times New Roman" w:hAnsi="Times New Roman"/>
        </w:rPr>
        <w:t xml:space="preserve"> внутренне</w:t>
      </w:r>
      <w:r w:rsidR="009035AD" w:rsidRPr="00BC15B3">
        <w:rPr>
          <w:rFonts w:ascii="Times New Roman" w:hAnsi="Times New Roman"/>
        </w:rPr>
        <w:t>му</w:t>
      </w:r>
      <w:r w:rsidRPr="00BC15B3">
        <w:rPr>
          <w:rFonts w:ascii="Times New Roman" w:hAnsi="Times New Roman"/>
        </w:rPr>
        <w:t xml:space="preserve"> </w:t>
      </w:r>
      <w:r w:rsidR="004338D2" w:rsidRPr="00BC15B3">
        <w:rPr>
          <w:rFonts w:ascii="Times New Roman" w:hAnsi="Times New Roman"/>
        </w:rPr>
        <w:t xml:space="preserve">муниципальному </w:t>
      </w:r>
      <w:r w:rsidRPr="00BC15B3">
        <w:rPr>
          <w:rFonts w:ascii="Times New Roman" w:hAnsi="Times New Roman"/>
        </w:rPr>
        <w:t>финансово</w:t>
      </w:r>
      <w:r w:rsidR="009035AD" w:rsidRPr="00BC15B3">
        <w:rPr>
          <w:rFonts w:ascii="Times New Roman" w:hAnsi="Times New Roman"/>
        </w:rPr>
        <w:t>му</w:t>
      </w:r>
      <w:r w:rsidRPr="00BC15B3">
        <w:rPr>
          <w:rFonts w:ascii="Times New Roman" w:hAnsi="Times New Roman"/>
        </w:rPr>
        <w:t xml:space="preserve">  контрол</w:t>
      </w:r>
      <w:r w:rsidR="009035AD" w:rsidRPr="00BC15B3">
        <w:rPr>
          <w:rFonts w:ascii="Times New Roman" w:hAnsi="Times New Roman"/>
        </w:rPr>
        <w:t>ю</w:t>
      </w:r>
      <w:r w:rsidRPr="00BC15B3">
        <w:rPr>
          <w:rFonts w:ascii="Times New Roman" w:hAnsi="Times New Roman"/>
        </w:rPr>
        <w:t xml:space="preserve"> Администрации Шегарского района</w:t>
      </w:r>
      <w:r w:rsidR="0058043E" w:rsidRPr="00BC15B3">
        <w:rPr>
          <w:rFonts w:ascii="Times New Roman" w:hAnsi="Times New Roman"/>
        </w:rPr>
        <w:t>.</w:t>
      </w:r>
    </w:p>
    <w:p w:rsidR="00FE4CF2" w:rsidRPr="00BC15B3" w:rsidRDefault="00FE4CF2" w:rsidP="00FE4CF2">
      <w:pPr>
        <w:pStyle w:val="ConsPlusNormal"/>
        <w:tabs>
          <w:tab w:val="left" w:pos="426"/>
        </w:tabs>
        <w:ind w:firstLine="284"/>
        <w:outlineLvl w:val="0"/>
        <w:rPr>
          <w:bCs/>
          <w:sz w:val="22"/>
          <w:szCs w:val="22"/>
        </w:rPr>
      </w:pPr>
      <w:r w:rsidRPr="00BC15B3">
        <w:rPr>
          <w:b/>
          <w:sz w:val="22"/>
          <w:szCs w:val="22"/>
        </w:rPr>
        <w:t xml:space="preserve">Объем проверенных средств составил: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060"/>
        <w:gridCol w:w="1350"/>
        <w:gridCol w:w="1418"/>
        <w:gridCol w:w="1275"/>
      </w:tblGrid>
      <w:tr w:rsidR="00BC15B3" w:rsidRPr="00BC15B3" w:rsidTr="00FE4CF2">
        <w:trPr>
          <w:trHeight w:val="24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Тема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FE4CF2">
            <w:pPr>
              <w:ind w:righ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Период проверки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Объем проверенных средств  (тыс. рублей)</w:t>
            </w:r>
          </w:p>
        </w:tc>
      </w:tr>
      <w:tr w:rsidR="00BC15B3" w:rsidRPr="00BC15B3" w:rsidTr="00FE4CF2">
        <w:trPr>
          <w:trHeight w:val="21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 xml:space="preserve">из них по средствам: </w:t>
            </w:r>
          </w:p>
        </w:tc>
      </w:tr>
      <w:tr w:rsidR="00BC15B3" w:rsidRPr="00BC15B3" w:rsidTr="00FE4CF2">
        <w:trPr>
          <w:trHeight w:val="33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 xml:space="preserve">Местного </w:t>
            </w:r>
            <w:r w:rsidRPr="00BC15B3"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FE4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  <w:r w:rsidRPr="00BC15B3">
              <w:rPr>
                <w:rFonts w:ascii="Times New Roman" w:hAnsi="Times New Roman"/>
                <w:sz w:val="18"/>
                <w:szCs w:val="18"/>
              </w:rPr>
              <w:br/>
              <w:t>субъекта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</w:tr>
      <w:tr w:rsidR="00BC15B3" w:rsidRPr="00BC15B3" w:rsidTr="00FE4CF2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Достоверность отчета об исполнении муниципального задания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01.01.2021 по 31.12.2021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2 729,000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2 729,000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BC15B3" w:rsidRPr="00BC15B3" w:rsidTr="00FE4CF2">
        <w:trPr>
          <w:trHeight w:val="12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Предоставление и использование субсидий, предоставленных из бюджета муниципального образования «Шегарский район» бюджетному учреждению, и их отражение в бухгалтерском учете и бухгалтерской (финансовой) отчетности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F2" w:rsidRPr="00BC15B3" w:rsidRDefault="00FE4CF2" w:rsidP="00536F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45,000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5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BC15B3" w:rsidRPr="00BC15B3" w:rsidTr="00FE4CF2">
        <w:trPr>
          <w:trHeight w:val="1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2 774,000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2 774,000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2" w:rsidRPr="00BC15B3" w:rsidRDefault="00FE4CF2" w:rsidP="00536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FE4CF2" w:rsidRPr="00BC15B3" w:rsidRDefault="00FE4CF2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244C" w:rsidRPr="00BC15B3" w:rsidRDefault="00B2244C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</w:p>
    <w:p w:rsidR="007B2C0F" w:rsidRPr="00BC15B3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  <w:shd w:val="clear" w:color="auto" w:fill="FFFFFF"/>
        </w:rPr>
        <w:t>По р</w:t>
      </w:r>
      <w:r w:rsidR="007B2C0F" w:rsidRPr="00BC15B3">
        <w:rPr>
          <w:rFonts w:ascii="Times New Roman" w:hAnsi="Times New Roman"/>
          <w:b/>
          <w:shd w:val="clear" w:color="auto" w:fill="FFFFFF"/>
        </w:rPr>
        <w:t>езультат</w:t>
      </w:r>
      <w:r w:rsidRPr="00BC15B3">
        <w:rPr>
          <w:rFonts w:ascii="Times New Roman" w:hAnsi="Times New Roman"/>
          <w:b/>
          <w:shd w:val="clear" w:color="auto" w:fill="FFFFFF"/>
        </w:rPr>
        <w:t>ам</w:t>
      </w:r>
      <w:r w:rsidR="007B2C0F" w:rsidRPr="00BC15B3">
        <w:rPr>
          <w:rFonts w:ascii="Times New Roman" w:hAnsi="Times New Roman"/>
          <w:b/>
          <w:shd w:val="clear" w:color="auto" w:fill="FFFFFF"/>
        </w:rPr>
        <w:t xml:space="preserve"> контрольного мероприятия установлен</w:t>
      </w:r>
      <w:r w:rsidR="000A4EAC" w:rsidRPr="00BC15B3">
        <w:rPr>
          <w:rFonts w:ascii="Times New Roman" w:hAnsi="Times New Roman"/>
          <w:b/>
          <w:shd w:val="clear" w:color="auto" w:fill="FFFFFF"/>
        </w:rPr>
        <w:t>о</w:t>
      </w:r>
      <w:r w:rsidR="007B2C0F" w:rsidRPr="00BC15B3">
        <w:rPr>
          <w:rFonts w:ascii="Times New Roman" w:hAnsi="Times New Roman"/>
          <w:b/>
        </w:rPr>
        <w:t>:</w:t>
      </w:r>
    </w:p>
    <w:p w:rsidR="005E1AF4" w:rsidRPr="00BC15B3" w:rsidRDefault="005E1AF4" w:rsidP="008A214C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1.</w:t>
      </w:r>
      <w:r w:rsidRPr="00BC15B3">
        <w:rPr>
          <w:sz w:val="22"/>
          <w:szCs w:val="22"/>
        </w:rPr>
        <w:t xml:space="preserve"> Отчет об исполнении Муниципального задания за 2021 год (далее – Отчет) является не достоверным  и не позволяет  лицу, использующему данные Отчета, делать на его основании правильные выводы о результатах выполнения Муниципального задания и принимать основанные на этих выводах решения. </w:t>
      </w:r>
    </w:p>
    <w:p w:rsidR="005E1AF4" w:rsidRPr="00BC15B3" w:rsidRDefault="005E1AF4" w:rsidP="008A214C">
      <w:pPr>
        <w:pStyle w:val="a4"/>
        <w:ind w:firstLine="567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Итоговый Отчет является недостоверным в силу фактов, установленных проверкой:</w:t>
      </w:r>
    </w:p>
    <w:p w:rsidR="005E1AF4" w:rsidRPr="00BC15B3" w:rsidRDefault="00D45DC1" w:rsidP="008A214C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E1AF4" w:rsidRPr="00BC15B3">
        <w:rPr>
          <w:sz w:val="22"/>
          <w:szCs w:val="22"/>
        </w:rPr>
        <w:t>) значения показателей, характеризующих объем и качество муниципальной работы, установленные Учреждению Муниципальным заданием на 2021 год  и указанные Учреждением в Отчете, документально не подтверждены</w:t>
      </w:r>
      <w:r w:rsidR="00475A9C" w:rsidRPr="00BC15B3">
        <w:rPr>
          <w:sz w:val="22"/>
          <w:szCs w:val="22"/>
        </w:rPr>
        <w:t>.</w:t>
      </w:r>
    </w:p>
    <w:p w:rsidR="00475A9C" w:rsidRPr="00BC15B3" w:rsidRDefault="00475A9C" w:rsidP="008A214C">
      <w:pPr>
        <w:pStyle w:val="a4"/>
        <w:ind w:firstLine="284"/>
        <w:jc w:val="both"/>
        <w:rPr>
          <w:sz w:val="22"/>
          <w:szCs w:val="22"/>
        </w:rPr>
      </w:pPr>
    </w:p>
    <w:p w:rsidR="005E1AF4" w:rsidRPr="00BC15B3" w:rsidRDefault="005E1AF4" w:rsidP="002E797C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2.</w:t>
      </w:r>
      <w:r w:rsidRPr="00BC15B3">
        <w:rPr>
          <w:sz w:val="22"/>
          <w:szCs w:val="22"/>
        </w:rPr>
        <w:t xml:space="preserve"> В ходе  проверки достоверности Отчета об исполнении Муниципального задания за 2021 год так же установлено, что: </w:t>
      </w:r>
    </w:p>
    <w:p w:rsidR="005E1AF4" w:rsidRPr="00BC15B3" w:rsidRDefault="005E1AF4" w:rsidP="002E797C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lastRenderedPageBreak/>
        <w:t>2.1.</w:t>
      </w:r>
      <w:r w:rsidRPr="00BC15B3">
        <w:rPr>
          <w:sz w:val="22"/>
          <w:szCs w:val="22"/>
        </w:rPr>
        <w:t xml:space="preserve"> В нарушение положений статьи 69.2 БК РФ</w:t>
      </w:r>
      <w:r w:rsidR="00475A9C" w:rsidRPr="00BC15B3">
        <w:rPr>
          <w:sz w:val="22"/>
          <w:szCs w:val="22"/>
          <w:vertAlign w:val="superscript"/>
        </w:rPr>
        <w:footnoteReference w:id="1"/>
      </w:r>
      <w:r w:rsidRPr="00BC15B3">
        <w:rPr>
          <w:sz w:val="22"/>
          <w:szCs w:val="22"/>
        </w:rPr>
        <w:t>,  пункта 9 Порядка от 30.12.2015 № 974</w:t>
      </w:r>
      <w:r w:rsidR="00D55102" w:rsidRPr="00BC15B3">
        <w:rPr>
          <w:rStyle w:val="af0"/>
          <w:sz w:val="22"/>
          <w:szCs w:val="22"/>
        </w:rPr>
        <w:footnoteReference w:id="2"/>
      </w:r>
      <w:r w:rsidRPr="00BC15B3">
        <w:rPr>
          <w:sz w:val="22"/>
          <w:szCs w:val="22"/>
        </w:rPr>
        <w:t>, Отчет об исполнении муниципального задания за 2021 год не соответств</w:t>
      </w:r>
      <w:r w:rsidR="00F346A4" w:rsidRPr="00BC15B3">
        <w:rPr>
          <w:sz w:val="22"/>
          <w:szCs w:val="22"/>
        </w:rPr>
        <w:t xml:space="preserve">ует </w:t>
      </w:r>
      <w:r w:rsidRPr="00BC15B3">
        <w:rPr>
          <w:sz w:val="22"/>
          <w:szCs w:val="22"/>
        </w:rPr>
        <w:t xml:space="preserve"> </w:t>
      </w:r>
      <w:r w:rsidR="00F346A4" w:rsidRPr="00BC15B3">
        <w:rPr>
          <w:sz w:val="22"/>
          <w:szCs w:val="22"/>
        </w:rPr>
        <w:t>утвержденн</w:t>
      </w:r>
      <w:r w:rsidR="0098319B" w:rsidRPr="00BC15B3">
        <w:rPr>
          <w:sz w:val="22"/>
          <w:szCs w:val="22"/>
        </w:rPr>
        <w:t>ым</w:t>
      </w:r>
      <w:r w:rsidR="00F346A4" w:rsidRPr="00BC15B3">
        <w:rPr>
          <w:sz w:val="22"/>
          <w:szCs w:val="22"/>
        </w:rPr>
        <w:t xml:space="preserve"> Учреждению </w:t>
      </w:r>
      <w:r w:rsidR="0098319B" w:rsidRPr="00BC15B3">
        <w:rPr>
          <w:sz w:val="22"/>
          <w:szCs w:val="22"/>
        </w:rPr>
        <w:t xml:space="preserve">параметрам </w:t>
      </w:r>
      <w:r w:rsidR="00F346A4" w:rsidRPr="00BC15B3">
        <w:rPr>
          <w:sz w:val="22"/>
          <w:szCs w:val="22"/>
        </w:rPr>
        <w:t>муниципально</w:t>
      </w:r>
      <w:r w:rsidR="002C39AE" w:rsidRPr="00BC15B3">
        <w:rPr>
          <w:sz w:val="22"/>
          <w:szCs w:val="22"/>
        </w:rPr>
        <w:t>го</w:t>
      </w:r>
      <w:r w:rsidR="00F346A4" w:rsidRPr="00BC15B3">
        <w:rPr>
          <w:sz w:val="22"/>
          <w:szCs w:val="22"/>
        </w:rPr>
        <w:t xml:space="preserve"> задани</w:t>
      </w:r>
      <w:r w:rsidR="002C39AE" w:rsidRPr="00BC15B3">
        <w:rPr>
          <w:sz w:val="22"/>
          <w:szCs w:val="22"/>
        </w:rPr>
        <w:t>я</w:t>
      </w:r>
      <w:r w:rsidR="00F346A4" w:rsidRPr="00BC15B3">
        <w:rPr>
          <w:sz w:val="22"/>
          <w:szCs w:val="22"/>
        </w:rPr>
        <w:t xml:space="preserve"> на 2021 год и плановый период 2022 и 2023 годов</w:t>
      </w:r>
      <w:r w:rsidR="0011379A" w:rsidRPr="00BC15B3">
        <w:rPr>
          <w:sz w:val="22"/>
          <w:szCs w:val="22"/>
        </w:rPr>
        <w:t>.</w:t>
      </w:r>
    </w:p>
    <w:p w:rsidR="00AA7B19" w:rsidRPr="00BC15B3" w:rsidRDefault="005E1AF4" w:rsidP="000E788C">
      <w:pPr>
        <w:pStyle w:val="a4"/>
        <w:ind w:firstLine="284"/>
        <w:jc w:val="both"/>
        <w:rPr>
          <w:iCs/>
          <w:sz w:val="22"/>
          <w:szCs w:val="22"/>
        </w:rPr>
      </w:pPr>
      <w:r w:rsidRPr="00BC15B3">
        <w:rPr>
          <w:b/>
          <w:iCs/>
          <w:sz w:val="22"/>
          <w:szCs w:val="22"/>
        </w:rPr>
        <w:t>2.2.</w:t>
      </w:r>
      <w:r w:rsidR="00DF2650" w:rsidRPr="00BC15B3">
        <w:rPr>
          <w:iCs/>
          <w:sz w:val="22"/>
          <w:szCs w:val="22"/>
        </w:rPr>
        <w:t>Ф</w:t>
      </w:r>
      <w:r w:rsidR="00AA7B19" w:rsidRPr="00BC15B3">
        <w:rPr>
          <w:iCs/>
          <w:sz w:val="22"/>
          <w:szCs w:val="22"/>
        </w:rPr>
        <w:t>актически достигнутые значения показателей объема</w:t>
      </w:r>
      <w:r w:rsidR="000E788C" w:rsidRPr="00BC15B3">
        <w:rPr>
          <w:iCs/>
          <w:sz w:val="22"/>
          <w:szCs w:val="22"/>
        </w:rPr>
        <w:t xml:space="preserve"> и качества  выполненной</w:t>
      </w:r>
      <w:r w:rsidR="00AA7B19" w:rsidRPr="00BC15B3">
        <w:rPr>
          <w:iCs/>
          <w:sz w:val="22"/>
          <w:szCs w:val="22"/>
        </w:rPr>
        <w:t xml:space="preserve"> </w:t>
      </w:r>
      <w:r w:rsidR="000E788C" w:rsidRPr="00BC15B3">
        <w:rPr>
          <w:iCs/>
          <w:sz w:val="22"/>
          <w:szCs w:val="22"/>
        </w:rPr>
        <w:t xml:space="preserve">Учреждением работы </w:t>
      </w:r>
      <w:r w:rsidR="00DF2650" w:rsidRPr="00BC15B3">
        <w:rPr>
          <w:iCs/>
          <w:sz w:val="22"/>
          <w:szCs w:val="22"/>
        </w:rPr>
        <w:t xml:space="preserve">в 2021 году, </w:t>
      </w:r>
      <w:r w:rsidR="00AA7B19" w:rsidRPr="00BC15B3">
        <w:rPr>
          <w:iCs/>
          <w:sz w:val="22"/>
          <w:szCs w:val="22"/>
        </w:rPr>
        <w:t xml:space="preserve">превышают </w:t>
      </w:r>
      <w:r w:rsidR="00081F8E" w:rsidRPr="00BC15B3">
        <w:rPr>
          <w:iCs/>
          <w:sz w:val="22"/>
          <w:szCs w:val="22"/>
        </w:rPr>
        <w:t xml:space="preserve">плановое </w:t>
      </w:r>
      <w:r w:rsidR="00AA7B19" w:rsidRPr="00BC15B3">
        <w:rPr>
          <w:iCs/>
          <w:sz w:val="22"/>
          <w:szCs w:val="22"/>
        </w:rPr>
        <w:t xml:space="preserve">допустимое отклонение </w:t>
      </w:r>
      <w:r w:rsidR="00081F8E" w:rsidRPr="00BC15B3">
        <w:rPr>
          <w:iCs/>
          <w:sz w:val="22"/>
          <w:szCs w:val="22"/>
        </w:rPr>
        <w:t xml:space="preserve">в 5% </w:t>
      </w:r>
      <w:r w:rsidR="00AA7B19" w:rsidRPr="00BC15B3">
        <w:rPr>
          <w:iCs/>
          <w:sz w:val="22"/>
          <w:szCs w:val="22"/>
        </w:rPr>
        <w:t xml:space="preserve">от </w:t>
      </w:r>
      <w:r w:rsidR="000E788C" w:rsidRPr="00BC15B3">
        <w:rPr>
          <w:iCs/>
          <w:sz w:val="22"/>
          <w:szCs w:val="22"/>
        </w:rPr>
        <w:t>значений</w:t>
      </w:r>
      <w:r w:rsidR="00DF2650" w:rsidRPr="00BC15B3">
        <w:rPr>
          <w:iCs/>
          <w:sz w:val="22"/>
          <w:szCs w:val="22"/>
        </w:rPr>
        <w:t xml:space="preserve"> показателей объема и качества</w:t>
      </w:r>
      <w:r w:rsidR="000E788C" w:rsidRPr="00BC15B3">
        <w:rPr>
          <w:iCs/>
          <w:sz w:val="22"/>
          <w:szCs w:val="22"/>
        </w:rPr>
        <w:t xml:space="preserve">,  </w:t>
      </w:r>
      <w:r w:rsidR="00AA7B19" w:rsidRPr="00BC15B3">
        <w:rPr>
          <w:iCs/>
          <w:sz w:val="22"/>
          <w:szCs w:val="22"/>
        </w:rPr>
        <w:t>установленных Муниципальным заданием, а именно:</w:t>
      </w:r>
    </w:p>
    <w:p w:rsidR="005E1AF4" w:rsidRPr="00BC15B3" w:rsidRDefault="005E1AF4" w:rsidP="000E788C">
      <w:pPr>
        <w:pStyle w:val="a4"/>
        <w:ind w:firstLine="284"/>
        <w:jc w:val="both"/>
        <w:rPr>
          <w:iCs/>
          <w:sz w:val="22"/>
          <w:szCs w:val="22"/>
        </w:rPr>
      </w:pPr>
      <w:r w:rsidRPr="00BC15B3">
        <w:rPr>
          <w:iCs/>
          <w:sz w:val="22"/>
          <w:szCs w:val="22"/>
        </w:rPr>
        <w:t>1) показател</w:t>
      </w:r>
      <w:r w:rsidR="00770D5E" w:rsidRPr="00BC15B3">
        <w:rPr>
          <w:iCs/>
          <w:sz w:val="22"/>
          <w:szCs w:val="22"/>
        </w:rPr>
        <w:t>ь</w:t>
      </w:r>
      <w:r w:rsidRPr="00BC15B3">
        <w:rPr>
          <w:iCs/>
          <w:sz w:val="22"/>
          <w:szCs w:val="22"/>
        </w:rPr>
        <w:t>,  характеризующ</w:t>
      </w:r>
      <w:r w:rsidR="00770D5E" w:rsidRPr="00BC15B3">
        <w:rPr>
          <w:iCs/>
          <w:sz w:val="22"/>
          <w:szCs w:val="22"/>
        </w:rPr>
        <w:t>ий</w:t>
      </w:r>
      <w:r w:rsidRPr="00BC15B3">
        <w:rPr>
          <w:iCs/>
          <w:sz w:val="22"/>
          <w:szCs w:val="22"/>
        </w:rPr>
        <w:t xml:space="preserve"> объем выполненной  работы «Количество учреждений» </w:t>
      </w:r>
      <w:r w:rsidR="00770D5E" w:rsidRPr="00BC15B3">
        <w:rPr>
          <w:iCs/>
          <w:sz w:val="22"/>
          <w:szCs w:val="22"/>
        </w:rPr>
        <w:t xml:space="preserve">имеет </w:t>
      </w:r>
      <w:r w:rsidRPr="00BC15B3">
        <w:rPr>
          <w:iCs/>
          <w:sz w:val="22"/>
          <w:szCs w:val="22"/>
        </w:rPr>
        <w:t>откло</w:t>
      </w:r>
      <w:r w:rsidR="00081F8E" w:rsidRPr="00BC15B3">
        <w:rPr>
          <w:iCs/>
          <w:sz w:val="22"/>
          <w:szCs w:val="22"/>
        </w:rPr>
        <w:t xml:space="preserve">нение </w:t>
      </w:r>
      <w:r w:rsidR="00770D5E" w:rsidRPr="00BC15B3">
        <w:rPr>
          <w:iCs/>
          <w:sz w:val="22"/>
          <w:szCs w:val="22"/>
        </w:rPr>
        <w:t>в</w:t>
      </w:r>
      <w:r w:rsidR="00081F8E" w:rsidRPr="00BC15B3">
        <w:rPr>
          <w:iCs/>
          <w:sz w:val="22"/>
          <w:szCs w:val="22"/>
        </w:rPr>
        <w:t xml:space="preserve"> 25% вместо 5%</w:t>
      </w:r>
      <w:r w:rsidR="00770D5E" w:rsidRPr="00BC15B3">
        <w:rPr>
          <w:iCs/>
          <w:sz w:val="22"/>
          <w:szCs w:val="22"/>
        </w:rPr>
        <w:t xml:space="preserve"> допустимых;</w:t>
      </w:r>
    </w:p>
    <w:p w:rsidR="005E1AF4" w:rsidRPr="00BC15B3" w:rsidRDefault="005E1AF4" w:rsidP="000E788C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iCs/>
          <w:sz w:val="22"/>
          <w:szCs w:val="22"/>
        </w:rPr>
        <w:t xml:space="preserve">2) </w:t>
      </w:r>
      <w:r w:rsidR="00197484" w:rsidRPr="00BC15B3">
        <w:rPr>
          <w:iCs/>
          <w:sz w:val="22"/>
          <w:szCs w:val="22"/>
        </w:rPr>
        <w:t>показатель</w:t>
      </w:r>
      <w:r w:rsidRPr="00BC15B3">
        <w:rPr>
          <w:sz w:val="22"/>
          <w:szCs w:val="22"/>
        </w:rPr>
        <w:t>,   характеризующ</w:t>
      </w:r>
      <w:r w:rsidR="00197484" w:rsidRPr="00BC15B3">
        <w:rPr>
          <w:sz w:val="22"/>
          <w:szCs w:val="22"/>
        </w:rPr>
        <w:t xml:space="preserve">ий </w:t>
      </w:r>
      <w:r w:rsidRPr="00BC15B3">
        <w:rPr>
          <w:sz w:val="22"/>
          <w:szCs w:val="22"/>
        </w:rPr>
        <w:t xml:space="preserve"> качество выполненной работы «Составление и предоставление отчетности в установленные сроки в финансовые, налоговые органы, внебюджетные фонды, органы статистики и иные органы» </w:t>
      </w:r>
      <w:r w:rsidR="00197484" w:rsidRPr="00BC15B3">
        <w:rPr>
          <w:sz w:val="22"/>
          <w:szCs w:val="22"/>
        </w:rPr>
        <w:t xml:space="preserve">имеет </w:t>
      </w:r>
      <w:r w:rsidRPr="00BC15B3">
        <w:rPr>
          <w:sz w:val="22"/>
          <w:szCs w:val="22"/>
        </w:rPr>
        <w:t>отклонение</w:t>
      </w:r>
      <w:r w:rsidR="00197484" w:rsidRPr="00BC15B3">
        <w:rPr>
          <w:sz w:val="22"/>
          <w:szCs w:val="22"/>
        </w:rPr>
        <w:t xml:space="preserve"> в</w:t>
      </w:r>
      <w:r w:rsidRPr="00BC15B3">
        <w:rPr>
          <w:sz w:val="22"/>
          <w:szCs w:val="22"/>
        </w:rPr>
        <w:t xml:space="preserve">  41,1% вместо 5% </w:t>
      </w:r>
      <w:proofErr w:type="gramStart"/>
      <w:r w:rsidR="00197484" w:rsidRPr="00BC15B3">
        <w:rPr>
          <w:sz w:val="22"/>
          <w:szCs w:val="22"/>
        </w:rPr>
        <w:t>допустимых</w:t>
      </w:r>
      <w:proofErr w:type="gramEnd"/>
      <w:r w:rsidRPr="00BC15B3">
        <w:rPr>
          <w:sz w:val="22"/>
          <w:szCs w:val="22"/>
        </w:rPr>
        <w:t>.</w:t>
      </w:r>
    </w:p>
    <w:p w:rsidR="005E1AF4" w:rsidRPr="00BC15B3" w:rsidRDefault="005E1AF4" w:rsidP="00D40870">
      <w:pPr>
        <w:ind w:firstLine="284"/>
        <w:jc w:val="both"/>
        <w:rPr>
          <w:rFonts w:ascii="Times New Roman" w:eastAsia="Times New Roman" w:hAnsi="Times New Roman"/>
          <w:iCs/>
          <w:lang w:eastAsia="ru-RU"/>
        </w:rPr>
      </w:pPr>
      <w:r w:rsidRPr="00BC15B3">
        <w:rPr>
          <w:rFonts w:ascii="Times New Roman" w:eastAsia="Times New Roman" w:hAnsi="Times New Roman"/>
          <w:b/>
          <w:iCs/>
          <w:lang w:eastAsia="ru-RU"/>
        </w:rPr>
        <w:t>2.3.</w:t>
      </w:r>
      <w:r w:rsidRPr="00BC15B3">
        <w:rPr>
          <w:rFonts w:ascii="Times New Roman" w:eastAsia="Times New Roman" w:hAnsi="Times New Roman"/>
          <w:iCs/>
          <w:lang w:eastAsia="ru-RU"/>
        </w:rPr>
        <w:t xml:space="preserve"> Анализ соотношения нормативной и фактической стоимости единицы муниципальной работы показал, что объем фактической стоимость единицы работы в 2021 году превышает объем нормативной стоимости  единицы муниципальной работы, утвержденной Учредителем в 2021 году для  расчета объема финансового обеспечения выполнения муниципального задания Учреждения,  на 232,123 тыс. рублей  или на 34%.</w:t>
      </w:r>
    </w:p>
    <w:p w:rsidR="005E1AF4" w:rsidRPr="00BC15B3" w:rsidRDefault="005E1AF4" w:rsidP="00366B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iCs/>
          <w:sz w:val="22"/>
          <w:szCs w:val="22"/>
        </w:rPr>
        <w:t>3.</w:t>
      </w:r>
      <w:r w:rsidRPr="00BC15B3">
        <w:rPr>
          <w:iCs/>
          <w:sz w:val="22"/>
          <w:szCs w:val="22"/>
        </w:rPr>
        <w:t xml:space="preserve"> Нарушения, установленные в результате проверки использования средств субсидий на иные цели, предоставленных из бюджета муниципального образования «Шегарский район» </w:t>
      </w:r>
      <w:r w:rsidRPr="00BC15B3">
        <w:rPr>
          <w:sz w:val="22"/>
          <w:szCs w:val="22"/>
        </w:rPr>
        <w:t>муниципальному учреждению, и их отражение в бухгалтерском учете и бухгалтерской (финансовой) отчетности.</w:t>
      </w:r>
    </w:p>
    <w:p w:rsidR="005E1AF4" w:rsidRPr="00BC15B3" w:rsidRDefault="005E1AF4" w:rsidP="00366B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3.1.</w:t>
      </w:r>
      <w:r w:rsidRPr="00BC15B3">
        <w:rPr>
          <w:sz w:val="22"/>
          <w:szCs w:val="22"/>
        </w:rPr>
        <w:t xml:space="preserve"> </w:t>
      </w:r>
      <w:proofErr w:type="gramStart"/>
      <w:r w:rsidRPr="00BC15B3">
        <w:rPr>
          <w:sz w:val="22"/>
          <w:szCs w:val="22"/>
        </w:rPr>
        <w:t>В нарушение положений Приказ</w:t>
      </w:r>
      <w:r w:rsidR="00D87ABB" w:rsidRPr="00BC15B3">
        <w:rPr>
          <w:sz w:val="22"/>
          <w:szCs w:val="22"/>
        </w:rPr>
        <w:t>а</w:t>
      </w:r>
      <w:r w:rsidRPr="00BC15B3">
        <w:rPr>
          <w:sz w:val="22"/>
          <w:szCs w:val="22"/>
        </w:rPr>
        <w:t xml:space="preserve">  от 25.12.2020 № 44</w:t>
      </w:r>
      <w:r w:rsidR="00366BFE" w:rsidRPr="00BC15B3">
        <w:rPr>
          <w:rStyle w:val="af0"/>
          <w:sz w:val="22"/>
          <w:szCs w:val="22"/>
        </w:rPr>
        <w:footnoteReference w:id="3"/>
      </w:r>
      <w:r w:rsidRPr="00BC15B3">
        <w:rPr>
          <w:sz w:val="22"/>
          <w:szCs w:val="22"/>
        </w:rPr>
        <w:t>, форма Соглашения о порядке предоставления субсидии на иные цели от 08.06.2021г № 2 не соответствует установленной финансовым органом Администрации Шегарского района типовой форме Соглашения и не содержит в себе обязательные положения, установленные  пунктом 11 Порядка предоставления субсидий на иные цели от 01.12.2020 № 1045</w:t>
      </w:r>
      <w:r w:rsidR="00BB1C29" w:rsidRPr="00BC15B3">
        <w:rPr>
          <w:rStyle w:val="af0"/>
          <w:sz w:val="22"/>
          <w:szCs w:val="22"/>
        </w:rPr>
        <w:footnoteReference w:id="4"/>
      </w:r>
      <w:r w:rsidRPr="00BC15B3">
        <w:rPr>
          <w:sz w:val="22"/>
          <w:szCs w:val="22"/>
        </w:rPr>
        <w:t>.</w:t>
      </w:r>
      <w:proofErr w:type="gramEnd"/>
    </w:p>
    <w:p w:rsidR="005E1AF4" w:rsidRPr="00BC15B3" w:rsidRDefault="005E1AF4" w:rsidP="007F6FEB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3.2.</w:t>
      </w:r>
      <w:r w:rsidRPr="00BC15B3">
        <w:rPr>
          <w:sz w:val="22"/>
          <w:szCs w:val="22"/>
        </w:rPr>
        <w:t xml:space="preserve"> </w:t>
      </w:r>
      <w:proofErr w:type="gramStart"/>
      <w:r w:rsidRPr="00BC15B3">
        <w:rPr>
          <w:sz w:val="22"/>
          <w:szCs w:val="22"/>
        </w:rPr>
        <w:t>В нарушение пунктов 15 и 16 Порядка предоставления субсидий на иные цели от 01.12.2020 № 1045</w:t>
      </w:r>
      <w:r w:rsidR="00613A09" w:rsidRPr="00BC15B3">
        <w:rPr>
          <w:vertAlign w:val="superscript"/>
        </w:rPr>
        <w:t>4</w:t>
      </w:r>
      <w:r w:rsidRPr="00BC15B3">
        <w:rPr>
          <w:sz w:val="22"/>
          <w:szCs w:val="22"/>
        </w:rPr>
        <w:t xml:space="preserve">, в проверяемом периоде Учреждение не предоставляло Учредителю в установленные сроки, с установленной периодичностью, по установленным формам и составу отчетность </w:t>
      </w:r>
      <w:r w:rsidR="00362DC4" w:rsidRPr="00BC15B3">
        <w:rPr>
          <w:sz w:val="22"/>
          <w:szCs w:val="22"/>
        </w:rPr>
        <w:t>по</w:t>
      </w:r>
      <w:r w:rsidRPr="00BC15B3">
        <w:rPr>
          <w:sz w:val="22"/>
          <w:szCs w:val="22"/>
        </w:rPr>
        <w:t xml:space="preserve"> использовани</w:t>
      </w:r>
      <w:r w:rsidR="00362DC4" w:rsidRPr="00BC15B3">
        <w:rPr>
          <w:sz w:val="22"/>
          <w:szCs w:val="22"/>
        </w:rPr>
        <w:t>ю</w:t>
      </w:r>
      <w:r w:rsidRPr="00BC15B3">
        <w:rPr>
          <w:sz w:val="22"/>
          <w:szCs w:val="22"/>
        </w:rPr>
        <w:t xml:space="preserve"> средств субсидии на иные цели, полученные по Соглашению о порядке предоставления субсидии на иные цели от 08.06.2021г № 2.</w:t>
      </w:r>
      <w:proofErr w:type="gramEnd"/>
    </w:p>
    <w:p w:rsidR="005E1AF4" w:rsidRPr="00BC15B3" w:rsidRDefault="007F6FEB" w:rsidP="007F6FEB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</w:t>
      </w:r>
      <w:r w:rsidR="005E1AF4" w:rsidRPr="00BC15B3">
        <w:rPr>
          <w:b/>
          <w:sz w:val="22"/>
          <w:szCs w:val="22"/>
        </w:rPr>
        <w:t>.3.</w:t>
      </w:r>
      <w:r w:rsidR="005E1AF4" w:rsidRPr="00BC15B3">
        <w:rPr>
          <w:sz w:val="22"/>
          <w:szCs w:val="22"/>
        </w:rPr>
        <w:t xml:space="preserve"> Обязательства, предусмотренные Соглашением о порядке предоставления субсидии на иные цели от 08.06.2021г № 2</w:t>
      </w:r>
      <w:r w:rsidRPr="00BC15B3">
        <w:rPr>
          <w:sz w:val="22"/>
          <w:szCs w:val="22"/>
        </w:rPr>
        <w:t xml:space="preserve">, </w:t>
      </w:r>
      <w:r w:rsidR="005E1AF4" w:rsidRPr="00BC15B3">
        <w:rPr>
          <w:sz w:val="22"/>
          <w:szCs w:val="22"/>
        </w:rPr>
        <w:t xml:space="preserve"> Учреждением исполнены не в полном объеме: невозможно определить срок формирования и предоставления Учреждением Отчета об использовании средств Субсидии.</w:t>
      </w:r>
    </w:p>
    <w:p w:rsidR="005E1AF4" w:rsidRPr="00BC15B3" w:rsidRDefault="005E1AF4" w:rsidP="007514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3.4.</w:t>
      </w:r>
      <w:r w:rsidRPr="00BC15B3">
        <w:rPr>
          <w:sz w:val="22"/>
          <w:szCs w:val="22"/>
        </w:rPr>
        <w:t xml:space="preserve"> План финансово-хозяйственной деятельности </w:t>
      </w:r>
      <w:r w:rsidR="007514FE" w:rsidRPr="00BC15B3">
        <w:rPr>
          <w:sz w:val="22"/>
          <w:szCs w:val="22"/>
        </w:rPr>
        <w:t xml:space="preserve">Учреждения </w:t>
      </w:r>
      <w:r w:rsidRPr="00BC15B3">
        <w:rPr>
          <w:sz w:val="22"/>
          <w:szCs w:val="22"/>
        </w:rPr>
        <w:t>от 08.06.2021г (далее - ПФХД от 08.06.2021г) составлен с нарушениями Порядка от 21.01.2020 № 49</w:t>
      </w:r>
      <w:r w:rsidR="007514FE" w:rsidRPr="00BC15B3">
        <w:rPr>
          <w:rStyle w:val="af0"/>
          <w:sz w:val="22"/>
          <w:szCs w:val="22"/>
        </w:rPr>
        <w:footnoteReference w:id="5"/>
      </w:r>
      <w:r w:rsidRPr="00BC15B3">
        <w:rPr>
          <w:sz w:val="22"/>
          <w:szCs w:val="22"/>
        </w:rPr>
        <w:t>, а именно:</w:t>
      </w:r>
    </w:p>
    <w:p w:rsidR="005E1AF4" w:rsidRPr="00BC15B3" w:rsidRDefault="005E1AF4" w:rsidP="007514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1) в нарушение пункта 18, изменения в ПФХД от 08.06.2021г внесены без изменения показателей в обоснованиях (расчетах), сформированных при составлении ПФХД: отсутствует Расчет по доходам в виде целевых субсидий в сумме 45,0 тыс. рублей; </w:t>
      </w:r>
    </w:p>
    <w:p w:rsidR="005E1AF4" w:rsidRPr="00BC15B3" w:rsidRDefault="005E1AF4" w:rsidP="007514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2) в нарушение  пункта 45, Расчет расходов на приобретение объектов движимого имущества (в том числе оборудования, транспортных средств, мебели, инвентаря, бытовых приборов) сформирован  без учета требований настоящего пункта: отсутствуют информация  о наименовании имущества, его количестве и средней стоимости приобретения;</w:t>
      </w:r>
    </w:p>
    <w:p w:rsidR="005E1AF4" w:rsidRPr="00BC15B3" w:rsidRDefault="005E1AF4" w:rsidP="007514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3) в нарушение положение приложения 2, по строке 26420, 26421 раздела 2 ПФХД отсутствуют сведения о предоставленной субсидии;</w:t>
      </w:r>
    </w:p>
    <w:p w:rsidR="005E1AF4" w:rsidRPr="00BC15B3" w:rsidRDefault="005E1AF4" w:rsidP="007514F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4) расчеты (обоснования) ПФХД от 08.06.2021г не заверены подписями руководителя, главного бухгалтера и исполнителя Учреждения.</w:t>
      </w:r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lastRenderedPageBreak/>
        <w:t>3.5.</w:t>
      </w:r>
      <w:r w:rsidRPr="00BC15B3">
        <w:rPr>
          <w:sz w:val="22"/>
          <w:szCs w:val="22"/>
        </w:rPr>
        <w:t xml:space="preserve"> Отражение операций по санкционированию расходов в бухгалтерском учете (Отражение операций по изменению плановых назначений ПФХД от 08.06.2021г):</w:t>
      </w:r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1) в нарушение пункта 1 статьи 10 Федерального закона от 06.12.2011 N 402-ФЗ  "О бухгалтерском учете" (далее –  Закон о бухгалтерском учете 402-ФЗ)</w:t>
      </w:r>
      <w:r w:rsidRPr="00BC15B3">
        <w:rPr>
          <w:sz w:val="22"/>
          <w:szCs w:val="22"/>
          <w:vertAlign w:val="superscript"/>
        </w:rPr>
        <w:footnoteReference w:id="6"/>
      </w:r>
      <w:r w:rsidRPr="00BC15B3">
        <w:rPr>
          <w:sz w:val="22"/>
          <w:szCs w:val="22"/>
        </w:rPr>
        <w:t>, запись об отражении утвержденных плановых назначений по доходам в виде целевой субсидии на приобретение многофункциональных устройств в сумме 45,0 тыс. рублей в Журнале операций по санкционированию № 9 за июнь 2021г внесена с датой 01.06.2021г, в то время</w:t>
      </w:r>
      <w:proofErr w:type="gramEnd"/>
      <w:r w:rsidRPr="00BC15B3">
        <w:rPr>
          <w:sz w:val="22"/>
          <w:szCs w:val="22"/>
        </w:rPr>
        <w:t xml:space="preserve"> как изменение плановых назначений ПФХД Учреждения осуществлено 08.06.2021г на основании заключенного Соглашения о порядке предоставления субсидии на иные цели от 08.06.2021г № 2;</w:t>
      </w:r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2) в нарушение положений Методических рекомендаций, утвержденных Приказом Минфина России от 30.03.2015 N 52н  (далее – Приказ МФ РФ от 30.03.2015 № 52Н)</w:t>
      </w:r>
      <w:r w:rsidRPr="00BC15B3">
        <w:rPr>
          <w:sz w:val="22"/>
          <w:szCs w:val="22"/>
          <w:vertAlign w:val="superscript"/>
        </w:rPr>
        <w:footnoteReference w:id="7"/>
      </w:r>
      <w:r w:rsidRPr="00BC15B3">
        <w:rPr>
          <w:sz w:val="22"/>
          <w:szCs w:val="22"/>
        </w:rPr>
        <w:t>, запись об отражении утвержденных плановых назначений по доходам в виде целевой субсидии на приобретение многофункциональных устройств в сумме 45,0 тыс. рублей  в Журнале операций по санкционированию № 9 отражена с реквизитами документа (наименование документа, дата и номер) не соответствующих ПФХД</w:t>
      </w:r>
      <w:proofErr w:type="gramEnd"/>
      <w:r w:rsidRPr="00BC15B3">
        <w:rPr>
          <w:sz w:val="22"/>
          <w:szCs w:val="22"/>
        </w:rPr>
        <w:t xml:space="preserve"> от 08.06.2021г, который является  первичным документом для отражения данной операции в бухгалтерском учете;</w:t>
      </w:r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3) в нарушение пункта 170 Приказа МФ РФ от 16.12.2010 №174Н</w:t>
      </w:r>
      <w:r w:rsidR="003B3AF1" w:rsidRPr="00BC15B3">
        <w:rPr>
          <w:rStyle w:val="af0"/>
          <w:sz w:val="22"/>
          <w:szCs w:val="22"/>
        </w:rPr>
        <w:footnoteReference w:id="8"/>
      </w:r>
      <w:r w:rsidRPr="00BC15B3">
        <w:rPr>
          <w:sz w:val="22"/>
          <w:szCs w:val="22"/>
        </w:rPr>
        <w:t>, аналитический учет операций по счету 050400000 "Сметные (плановые, прогнозные) назначения" в Карточке учета сметных (плановых) назначений Учреждением не ведется, средства субсидии на приобретение многофункциональных устройств в сумме 45,0 тыс. рублей  в аналитическом учете по счету  050400000 не отражены;</w:t>
      </w:r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4) в нарушение </w:t>
      </w:r>
      <w:hyperlink r:id="rId9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для аналитического учета фактов хозяйственной жизни по Плановым назначения Учреждением применяется Карточка учета лимитов бюджетных обязательств (бюджетных ассигнований) (ф. 0504062);</w:t>
      </w:r>
      <w:proofErr w:type="gramEnd"/>
    </w:p>
    <w:p w:rsidR="005E1AF4" w:rsidRPr="00BC15B3" w:rsidRDefault="005E1AF4" w:rsidP="00277CB2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5) в нарушение пункта 1 статьи 10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 xml:space="preserve">, пункта 29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СГС от  31.12.2016 N 256н) </w:t>
      </w:r>
      <w:r w:rsidRPr="00BC15B3">
        <w:rPr>
          <w:sz w:val="22"/>
          <w:szCs w:val="22"/>
          <w:vertAlign w:val="superscript"/>
        </w:rPr>
        <w:footnoteReference w:id="9"/>
      </w:r>
      <w:r w:rsidRPr="00BC15B3">
        <w:rPr>
          <w:sz w:val="22"/>
          <w:szCs w:val="22"/>
        </w:rPr>
        <w:t>, в проверяемом периоде в Журнале операций по санкционированию отсутствует  запись по факту хозяйственной жизни Учреждения, связанная с  отражением  утвержденных плановых назначений по расходам</w:t>
      </w:r>
      <w:proofErr w:type="gramEnd"/>
      <w:r w:rsidRPr="00BC15B3">
        <w:rPr>
          <w:sz w:val="22"/>
          <w:szCs w:val="22"/>
        </w:rPr>
        <w:t xml:space="preserve"> на приобретение многофункциональных устройств в сумме 45,0 тыс. рублей.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3.6.</w:t>
      </w:r>
      <w:r w:rsidRPr="00BC15B3">
        <w:rPr>
          <w:sz w:val="22"/>
          <w:szCs w:val="22"/>
        </w:rPr>
        <w:t xml:space="preserve"> Отражение операций по санкционированию расходов в бухгалтерском учете (Отражение операций по принятию Учреждением обязательств):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1) в нарушение пункта 1 статьи 10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пункта 29 СГС от  31.12.2016 N 256н</w:t>
      </w:r>
      <w:r w:rsidR="00C21A37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 запись о принятии Учреждением обязательств на приобретение многофункциональных устройств в сумме 65,0 тыс. рублей, в том числе за счет средств иной целевой субсидии в сумме 45,0 тыс. рублей  в журнале операций по санкционированию № 9 отражена в июле 2021г и  внесена с</w:t>
      </w:r>
      <w:proofErr w:type="gramEnd"/>
      <w:r w:rsidRPr="00BC15B3">
        <w:rPr>
          <w:sz w:val="22"/>
          <w:szCs w:val="22"/>
        </w:rPr>
        <w:t xml:space="preserve"> датой 06.07.2021г, в то время как Контракт № ИСБ/412-2021 на поставку двух МФУ </w:t>
      </w:r>
      <w:proofErr w:type="spellStart"/>
      <w:r w:rsidRPr="00BC15B3">
        <w:rPr>
          <w:sz w:val="22"/>
          <w:szCs w:val="22"/>
        </w:rPr>
        <w:t>Kyocera</w:t>
      </w:r>
      <w:proofErr w:type="spellEnd"/>
      <w:r w:rsidRPr="00BC15B3">
        <w:rPr>
          <w:sz w:val="22"/>
          <w:szCs w:val="22"/>
        </w:rPr>
        <w:t xml:space="preserve"> ECOSYS "М2735dn» в сумме 65,0 тыс. рублей с ООО «</w:t>
      </w:r>
      <w:proofErr w:type="spellStart"/>
      <w:r w:rsidRPr="00BC15B3">
        <w:rPr>
          <w:sz w:val="22"/>
          <w:szCs w:val="22"/>
        </w:rPr>
        <w:t>Интант</w:t>
      </w:r>
      <w:proofErr w:type="spellEnd"/>
      <w:r w:rsidRPr="00BC15B3">
        <w:rPr>
          <w:sz w:val="22"/>
          <w:szCs w:val="22"/>
        </w:rPr>
        <w:t>-Сибирь» Учреждением заключен от 18.06.2021 г;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2) в нарушение положений Методических рекомендаций, утвержденных Приказом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, запись о принятии Учреждением обязательства на приобретение многофункциональных устройств в Журнале операций отражена с реквизитами документа (наименование документа, дата и номер) не соответствующих Контракту № ИСБ/412-2021 от 18.06.2021 г на поставку двух МФУ </w:t>
      </w:r>
      <w:proofErr w:type="spellStart"/>
      <w:r w:rsidRPr="00BC15B3">
        <w:rPr>
          <w:sz w:val="22"/>
          <w:szCs w:val="22"/>
        </w:rPr>
        <w:t>Kyocera</w:t>
      </w:r>
      <w:proofErr w:type="spellEnd"/>
      <w:r w:rsidRPr="00BC15B3">
        <w:rPr>
          <w:sz w:val="22"/>
          <w:szCs w:val="22"/>
        </w:rPr>
        <w:t xml:space="preserve"> ECOSYS "М2735dn», который является  первичным документом для отражения данной операции в бухгалтерском учете;</w:t>
      </w:r>
      <w:proofErr w:type="gramEnd"/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3) в нарушение требований </w:t>
      </w:r>
      <w:hyperlink r:id="rId10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, в </w:t>
      </w:r>
      <w:r w:rsidRPr="00BC15B3">
        <w:rPr>
          <w:sz w:val="22"/>
          <w:szCs w:val="22"/>
        </w:rPr>
        <w:lastRenderedPageBreak/>
        <w:t>Журнале регистрации обязательств (ф,0504064) не верно указан документ-основание для принятия Учреждением денежного об</w:t>
      </w:r>
      <w:r w:rsidR="0027079F" w:rsidRPr="00BC15B3">
        <w:rPr>
          <w:sz w:val="22"/>
          <w:szCs w:val="22"/>
        </w:rPr>
        <w:t xml:space="preserve">язательства по Контракту </w:t>
      </w:r>
      <w:r w:rsidRPr="00BC15B3">
        <w:rPr>
          <w:sz w:val="22"/>
          <w:szCs w:val="22"/>
        </w:rPr>
        <w:t>№ ИСБ/412-2021 от 18.06.2021 г  с ООО «</w:t>
      </w:r>
      <w:proofErr w:type="spellStart"/>
      <w:r w:rsidRPr="00BC15B3">
        <w:rPr>
          <w:sz w:val="22"/>
          <w:szCs w:val="22"/>
        </w:rPr>
        <w:t>Интант</w:t>
      </w:r>
      <w:proofErr w:type="spellEnd"/>
      <w:r w:rsidRPr="00BC15B3">
        <w:rPr>
          <w:sz w:val="22"/>
          <w:szCs w:val="22"/>
        </w:rPr>
        <w:t xml:space="preserve">-Сибирь» на поставку двух МФУ </w:t>
      </w:r>
      <w:proofErr w:type="spellStart"/>
      <w:r w:rsidRPr="00BC15B3">
        <w:rPr>
          <w:sz w:val="22"/>
          <w:szCs w:val="22"/>
        </w:rPr>
        <w:t>Kyocera</w:t>
      </w:r>
      <w:proofErr w:type="spellEnd"/>
      <w:r w:rsidRPr="00BC15B3">
        <w:rPr>
          <w:sz w:val="22"/>
          <w:szCs w:val="22"/>
        </w:rPr>
        <w:t xml:space="preserve"> ECOSYS "М2735dn», вместо универсального передаточного документа</w:t>
      </w:r>
      <w:proofErr w:type="gramEnd"/>
      <w:r w:rsidRPr="00BC15B3">
        <w:rPr>
          <w:sz w:val="22"/>
          <w:szCs w:val="22"/>
        </w:rPr>
        <w:t xml:space="preserve">  № 3472 от 24.06.2021г, который включает в себя одновременно счет-фактуру и передаточный документ поставщика (товарная накладная или акт приема-передачи),  значится счет-фактура № 3472 от 24.06.2021г.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3.7.</w:t>
      </w:r>
      <w:r w:rsidRPr="00BC15B3">
        <w:rPr>
          <w:sz w:val="22"/>
          <w:szCs w:val="22"/>
        </w:rPr>
        <w:t xml:space="preserve"> Учет поступлений  субсидий на иные цели: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3.7.1.</w:t>
      </w:r>
      <w:r w:rsidRPr="00BC15B3">
        <w:rPr>
          <w:sz w:val="22"/>
          <w:szCs w:val="22"/>
        </w:rPr>
        <w:t xml:space="preserve"> Операции по начислению доходов будущих периодов к признанию в текущем году в сумме предоставленной субсидии, осуществлялись с нарушением положений действующего законодательства, а именно: 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1)  3 в нарушение пункта 1 статьи 10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пункта 29 СГС от  31.12.2016 N 256н</w:t>
      </w:r>
      <w:r w:rsidR="004009EE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запись о начислении  доходов по предоставленной Учреждению целевой субсидии в Журнале операций № 5 расчетов с дебиторами по доходам  отражена датой 30.06.2021г, в то время как Соглашение о порядке предоставления Учреждению субсидии на иные цели № 2 заключено с Учредителем 08.06.2021г</w:t>
      </w:r>
      <w:proofErr w:type="gramEnd"/>
      <w:r w:rsidRPr="00BC15B3">
        <w:rPr>
          <w:sz w:val="22"/>
          <w:szCs w:val="22"/>
        </w:rPr>
        <w:t xml:space="preserve">; </w:t>
      </w:r>
    </w:p>
    <w:p w:rsidR="005E1AF4" w:rsidRPr="00BC15B3" w:rsidRDefault="005E1AF4" w:rsidP="005C174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2) в нарушение требований </w:t>
      </w:r>
      <w:hyperlink r:id="rId11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в Журнале операций № 5 расчетов с дебиторами по доходам  за июнь 2021 года в записи по начислению доходов по предоставленной субсидии не указан первичный документ – основание, его номер и дата.</w:t>
      </w:r>
      <w:proofErr w:type="gramEnd"/>
    </w:p>
    <w:p w:rsidR="005E1AF4" w:rsidRPr="00BC15B3" w:rsidRDefault="005E1AF4" w:rsidP="009A23F6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3.7.2.</w:t>
      </w:r>
      <w:r w:rsidRPr="00BC15B3">
        <w:rPr>
          <w:sz w:val="22"/>
          <w:szCs w:val="22"/>
        </w:rPr>
        <w:t xml:space="preserve"> Операции по начислению доходов текущего финансового года по предоставленной субсидии на иные цели, осуществлялись с нарушением положений действующего законодательства, а именно: </w:t>
      </w:r>
    </w:p>
    <w:p w:rsidR="005E1AF4" w:rsidRPr="00BC15B3" w:rsidRDefault="005E1AF4" w:rsidP="009A23F6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1) положениями </w:t>
      </w:r>
      <w:hyperlink r:id="rId12" w:history="1">
        <w:r w:rsidRPr="00BC15B3">
          <w:rPr>
            <w:sz w:val="22"/>
            <w:szCs w:val="22"/>
          </w:rPr>
          <w:t>пункта 150</w:t>
        </w:r>
      </w:hyperlink>
      <w:r w:rsidRPr="00BC15B3">
        <w:rPr>
          <w:sz w:val="22"/>
          <w:szCs w:val="22"/>
        </w:rPr>
        <w:t xml:space="preserve"> Приказа МФ РФ от 16.12.2010 №174Н</w:t>
      </w:r>
      <w:r w:rsidR="009A23F6" w:rsidRPr="00BC15B3">
        <w:rPr>
          <w:sz w:val="22"/>
          <w:szCs w:val="22"/>
          <w:vertAlign w:val="superscript"/>
        </w:rPr>
        <w:t>8</w:t>
      </w:r>
      <w:r w:rsidRPr="00BC15B3">
        <w:rPr>
          <w:sz w:val="22"/>
          <w:szCs w:val="22"/>
        </w:rPr>
        <w:t xml:space="preserve"> установлено, что начисление доходов текущего финансового года по предоставленной бюджетному учреждению субсидии на иные цели, осуществляется в соответствии с отчетом о достижении целевых показателей:</w:t>
      </w:r>
    </w:p>
    <w:p w:rsidR="005E1AF4" w:rsidRPr="00BC15B3" w:rsidRDefault="005E1AF4" w:rsidP="009A23F6">
      <w:pPr>
        <w:pStyle w:val="a4"/>
        <w:ind w:firstLine="567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 </w:t>
      </w:r>
      <w:proofErr w:type="gramStart"/>
      <w:r w:rsidRPr="00BC15B3">
        <w:rPr>
          <w:sz w:val="22"/>
          <w:szCs w:val="22"/>
        </w:rPr>
        <w:t xml:space="preserve">в нарушение положений </w:t>
      </w:r>
      <w:hyperlink r:id="rId13" w:history="1">
        <w:r w:rsidRPr="00BC15B3">
          <w:rPr>
            <w:sz w:val="22"/>
            <w:szCs w:val="22"/>
          </w:rPr>
          <w:t>пункта 150</w:t>
        </w:r>
      </w:hyperlink>
      <w:r w:rsidRPr="00BC15B3">
        <w:rPr>
          <w:sz w:val="22"/>
          <w:szCs w:val="22"/>
        </w:rPr>
        <w:t xml:space="preserve"> Приказа МФ РФ от 16.12.2010 №174Н</w:t>
      </w:r>
      <w:r w:rsidR="009A23F6" w:rsidRPr="00BC15B3">
        <w:rPr>
          <w:sz w:val="22"/>
          <w:szCs w:val="22"/>
          <w:vertAlign w:val="superscript"/>
        </w:rPr>
        <w:t>8</w:t>
      </w:r>
      <w:r w:rsidRPr="00BC15B3">
        <w:rPr>
          <w:sz w:val="22"/>
          <w:szCs w:val="22"/>
        </w:rPr>
        <w:t xml:space="preserve">  признание доходов будущих периодов в составе доходов текущего года по субсидии на иные цели  датой 30.06.2021г (Журнал операций №</w:t>
      </w:r>
      <w:r w:rsidR="009A23F6" w:rsidRPr="00BC15B3">
        <w:rPr>
          <w:sz w:val="22"/>
          <w:szCs w:val="22"/>
        </w:rPr>
        <w:t xml:space="preserve"> </w:t>
      </w:r>
      <w:r w:rsidRPr="00BC15B3">
        <w:rPr>
          <w:sz w:val="22"/>
          <w:szCs w:val="22"/>
        </w:rPr>
        <w:t>8 по прочим операциям за июнь 2021 года) необоснованно, так как отчет об использовании иных субсидий за 2021 год сформирован Учреждением после даты исполнения денежных обязательств по Контракту № ИСБ/412-2021</w:t>
      </w:r>
      <w:proofErr w:type="gramEnd"/>
      <w:r w:rsidRPr="00BC15B3">
        <w:rPr>
          <w:sz w:val="22"/>
          <w:szCs w:val="22"/>
        </w:rPr>
        <w:t xml:space="preserve"> от 18.06.2021г  с ООО «</w:t>
      </w:r>
      <w:proofErr w:type="spellStart"/>
      <w:r w:rsidRPr="00BC15B3">
        <w:rPr>
          <w:sz w:val="22"/>
          <w:szCs w:val="22"/>
        </w:rPr>
        <w:t>Интант</w:t>
      </w:r>
      <w:proofErr w:type="spellEnd"/>
      <w:r w:rsidRPr="00BC15B3">
        <w:rPr>
          <w:sz w:val="22"/>
          <w:szCs w:val="22"/>
        </w:rPr>
        <w:t>-Сибирь», а именно после 06.07.2021 года  (платежное поручение от 06.07.2021г № 12653).</w:t>
      </w:r>
    </w:p>
    <w:p w:rsidR="005E1AF4" w:rsidRPr="00BC15B3" w:rsidRDefault="005E1AF4" w:rsidP="009A23F6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в нарушение требований </w:t>
      </w:r>
      <w:hyperlink r:id="rId14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запись о признании доходов будущих периодов в составе доходов текущего года по субсидии на иные цели Журнала операций №8 по прочим операциям за июнь 2021 года  не содержит наименование первичного документа – основания, его номер и дату.</w:t>
      </w:r>
      <w:proofErr w:type="gramEnd"/>
    </w:p>
    <w:p w:rsidR="005E1AF4" w:rsidRPr="00BC15B3" w:rsidRDefault="005E1AF4" w:rsidP="00AA27D2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3.7.3.</w:t>
      </w:r>
      <w:r w:rsidRPr="00BC15B3">
        <w:rPr>
          <w:sz w:val="22"/>
          <w:szCs w:val="22"/>
        </w:rPr>
        <w:t xml:space="preserve"> </w:t>
      </w:r>
      <w:proofErr w:type="gramStart"/>
      <w:r w:rsidR="00AA27D2" w:rsidRPr="00BC15B3">
        <w:rPr>
          <w:sz w:val="22"/>
          <w:szCs w:val="22"/>
        </w:rPr>
        <w:t>В</w:t>
      </w:r>
      <w:r w:rsidRPr="00BC15B3">
        <w:rPr>
          <w:sz w:val="22"/>
          <w:szCs w:val="22"/>
        </w:rPr>
        <w:t xml:space="preserve"> нарушение требований </w:t>
      </w:r>
      <w:hyperlink r:id="rId15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, </w:t>
      </w:r>
      <w:r w:rsidR="00102B1A" w:rsidRPr="00BC15B3">
        <w:rPr>
          <w:sz w:val="22"/>
          <w:szCs w:val="22"/>
        </w:rPr>
        <w:t xml:space="preserve"> </w:t>
      </w:r>
      <w:r w:rsidRPr="00BC15B3">
        <w:rPr>
          <w:sz w:val="22"/>
          <w:szCs w:val="22"/>
        </w:rPr>
        <w:t>пункта 200 Инструкция от 01.12.2010 N 157н</w:t>
      </w:r>
      <w:r w:rsidR="00AA27D2" w:rsidRPr="00BC15B3">
        <w:rPr>
          <w:rStyle w:val="af0"/>
          <w:sz w:val="22"/>
          <w:szCs w:val="22"/>
        </w:rPr>
        <w:footnoteReference w:id="10"/>
      </w:r>
      <w:r w:rsidRPr="00BC15B3">
        <w:rPr>
          <w:sz w:val="22"/>
          <w:szCs w:val="22"/>
        </w:rPr>
        <w:t xml:space="preserve">, пункта 9.4. раздела 9 Положения об учетной политики </w:t>
      </w:r>
      <w:r w:rsidR="00102B1A" w:rsidRPr="00BC15B3">
        <w:rPr>
          <w:sz w:val="22"/>
          <w:szCs w:val="22"/>
        </w:rPr>
        <w:t>У</w:t>
      </w:r>
      <w:r w:rsidRPr="00BC15B3">
        <w:rPr>
          <w:sz w:val="22"/>
          <w:szCs w:val="22"/>
        </w:rPr>
        <w:t>чреждения, формирование Карточки учета средств и расчетов по счету 20500 осуществляется без соблюдения требований действующего законодательства.</w:t>
      </w:r>
      <w:proofErr w:type="gramEnd"/>
    </w:p>
    <w:p w:rsidR="005E1AF4" w:rsidRPr="00BC15B3" w:rsidRDefault="005E1AF4" w:rsidP="003E7C2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3.8.</w:t>
      </w:r>
      <w:r w:rsidRPr="00BC15B3">
        <w:rPr>
          <w:sz w:val="22"/>
          <w:szCs w:val="22"/>
        </w:rPr>
        <w:t xml:space="preserve"> Учет объектов основных средств, приобретенных за счет целевых субсидий:</w:t>
      </w:r>
    </w:p>
    <w:p w:rsidR="005E1AF4" w:rsidRPr="00BC15B3" w:rsidRDefault="005E1AF4" w:rsidP="003E7C2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3.8.1.</w:t>
      </w:r>
      <w:r w:rsidRPr="00BC15B3">
        <w:rPr>
          <w:sz w:val="22"/>
          <w:szCs w:val="22"/>
        </w:rPr>
        <w:t xml:space="preserve"> Операции по начислению  расходов по поставленным товарам Учреждению за счет целевой субсидии осуществлялись с нарушением положений действующего законодательства, а именно: </w:t>
      </w:r>
      <w:r w:rsidRPr="00FD4C5B">
        <w:rPr>
          <w:color w:val="FFFFFF" w:themeColor="background1"/>
          <w:sz w:val="22"/>
          <w:szCs w:val="22"/>
        </w:rPr>
        <w:t>5 106 21 310 – 5 302 31 734</w:t>
      </w:r>
    </w:p>
    <w:p w:rsidR="005E1AF4" w:rsidRPr="00BC15B3" w:rsidRDefault="005E1AF4" w:rsidP="003E7C2E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1) в нарушение пункта 1 статьи 10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пункта 29 СГС от  31.12.2016 N 256н</w:t>
      </w:r>
      <w:r w:rsidR="008E7456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запись о начислении  расходов по поставленным товарам Учреждению за счет целевой субсидии в Журнале операций № 7 по выбытию и перемещению нефинансовых активов  отражена в июле 2021г и  внесена с датой 06.07.2021г, в то время как факт получения товара Учреждением зафиксирован</w:t>
      </w:r>
      <w:proofErr w:type="gramEnd"/>
      <w:r w:rsidRPr="00BC15B3">
        <w:rPr>
          <w:sz w:val="22"/>
          <w:szCs w:val="22"/>
        </w:rPr>
        <w:t xml:space="preserve"> универсальным передаточным документом № 3472 от 24.06.2021г, который содержит запись о получении товара директором </w:t>
      </w:r>
      <w:proofErr w:type="spellStart"/>
      <w:r w:rsidRPr="00BC15B3">
        <w:rPr>
          <w:sz w:val="22"/>
          <w:szCs w:val="22"/>
        </w:rPr>
        <w:t>В.А.Утятиной</w:t>
      </w:r>
      <w:proofErr w:type="spellEnd"/>
      <w:r w:rsidRPr="00BC15B3">
        <w:rPr>
          <w:sz w:val="22"/>
          <w:szCs w:val="22"/>
        </w:rPr>
        <w:t xml:space="preserve"> 24июня 2021 года; </w:t>
      </w:r>
    </w:p>
    <w:p w:rsidR="005E1AF4" w:rsidRPr="00BC15B3" w:rsidRDefault="005E1AF4" w:rsidP="003E7C2E">
      <w:pPr>
        <w:pStyle w:val="a4"/>
        <w:ind w:firstLine="567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2) в нарушение пункта 1 статьи 10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пункта 10 Инструкция от 01.12.2010 N 157н</w:t>
      </w:r>
      <w:r w:rsidR="00D17155" w:rsidRPr="00BC15B3">
        <w:rPr>
          <w:sz w:val="22"/>
          <w:szCs w:val="22"/>
          <w:vertAlign w:val="superscript"/>
        </w:rPr>
        <w:t>10</w:t>
      </w:r>
      <w:r w:rsidRPr="00BC15B3">
        <w:rPr>
          <w:sz w:val="22"/>
          <w:szCs w:val="22"/>
        </w:rPr>
        <w:t xml:space="preserve">  отсутствует Журнал операций № 4 расчетов с поставщиками и подрядчиками за июль 2021г.</w:t>
      </w:r>
    </w:p>
    <w:p w:rsidR="005E1AF4" w:rsidRPr="00BC15B3" w:rsidRDefault="005E1AF4" w:rsidP="009008F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lastRenderedPageBreak/>
        <w:t>3.8.2.</w:t>
      </w:r>
      <w:r w:rsidRPr="00BC15B3">
        <w:rPr>
          <w:sz w:val="22"/>
          <w:szCs w:val="22"/>
        </w:rPr>
        <w:t xml:space="preserve"> Операции по переводу вложений в особо ценное имущество, приобретенное, за счет целевых субсидий осуществлялись с нарушением положений действующего законодательства, а именно: </w:t>
      </w:r>
      <w:r w:rsidRPr="002A76AF">
        <w:rPr>
          <w:color w:val="FFFFFF" w:themeColor="background1"/>
          <w:sz w:val="22"/>
          <w:szCs w:val="22"/>
        </w:rPr>
        <w:t>530406834-510621410, 410621310-430406734</w:t>
      </w:r>
    </w:p>
    <w:p w:rsidR="005E1AF4" w:rsidRPr="00BC15B3" w:rsidRDefault="005E1AF4" w:rsidP="009008FF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1) в нарушение требований </w:t>
      </w:r>
      <w:hyperlink r:id="rId16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в Журнале операций № 7 по выбытию и перемещению нефинансовых активов за июль 2021 года, Журнале операций № 8 по прочим операциям за июль 2021 год в записях о совершении данных операций не указан первичный документ – основание, его</w:t>
      </w:r>
      <w:proofErr w:type="gramEnd"/>
      <w:r w:rsidRPr="00BC15B3">
        <w:rPr>
          <w:sz w:val="22"/>
          <w:szCs w:val="22"/>
        </w:rPr>
        <w:t xml:space="preserve"> номер и дата;</w:t>
      </w:r>
    </w:p>
    <w:p w:rsidR="005E1AF4" w:rsidRPr="00BC15B3" w:rsidRDefault="005E1AF4" w:rsidP="009008F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2) в нарушение требований </w:t>
      </w:r>
      <w:hyperlink r:id="rId17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форма первичного документа-основания Бухгалтерская справка от 06.07.2021 № ЦБ000001, от 06.07.2021 № ЦБ000002 не соответствует форме, установленной Приказом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. </w:t>
      </w:r>
    </w:p>
    <w:p w:rsidR="005E1AF4" w:rsidRPr="00BC15B3" w:rsidRDefault="005E1AF4" w:rsidP="00186B9E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3.8.3.</w:t>
      </w:r>
      <w:r w:rsidR="00186B9E" w:rsidRPr="00BC15B3">
        <w:rPr>
          <w:b/>
          <w:sz w:val="22"/>
          <w:szCs w:val="22"/>
        </w:rPr>
        <w:t xml:space="preserve"> </w:t>
      </w:r>
      <w:r w:rsidRPr="00BC15B3">
        <w:rPr>
          <w:sz w:val="22"/>
          <w:szCs w:val="22"/>
        </w:rPr>
        <w:t xml:space="preserve">Операции по принятию к учету объектов основных средств (особо ценное движимое имущество) осуществлялись с нарушением положений действующего законодательства, а именно: </w:t>
      </w:r>
      <w:r w:rsidRPr="00A17C52">
        <w:rPr>
          <w:color w:val="FFFFFF" w:themeColor="background1"/>
          <w:sz w:val="22"/>
          <w:szCs w:val="22"/>
        </w:rPr>
        <w:t>41012310-410621310</w:t>
      </w:r>
    </w:p>
    <w:p w:rsidR="005E1AF4" w:rsidRPr="00BC15B3" w:rsidRDefault="005E1AF4" w:rsidP="00186B9E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1) в нарушение пункта 1 статьи 9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пунктов 20, 21, 29 СГС от  31.12.2016 N 256н</w:t>
      </w:r>
      <w:r w:rsidR="006A6A51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первичные документы-основания Акт о приеме-передаче объектов нефинансовых активов от 06.07.2021 № ЦБ 000008, Акт о приеме-передаче объектов нефинансовых активов от 06.07.2021г № ЦБ 000009 на основании которых сделаны записи в Журнале операций № 7 по выбытию и перемещению нефинансовых активов за</w:t>
      </w:r>
      <w:proofErr w:type="gramEnd"/>
      <w:r w:rsidRPr="00BC15B3">
        <w:rPr>
          <w:sz w:val="22"/>
          <w:szCs w:val="22"/>
        </w:rPr>
        <w:t xml:space="preserve"> июль 2021 года, отсутствуют.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3.8.4.</w:t>
      </w:r>
      <w:r w:rsidRPr="00BC15B3">
        <w:rPr>
          <w:sz w:val="22"/>
          <w:szCs w:val="22"/>
        </w:rPr>
        <w:t xml:space="preserve"> Операции по начислению амортизации осуществлялись с нарушением положений действующего законодательства, а именно: 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1) учетной политикой Учреждения не определен счет, в который  начисляется амортизация приобретенного особо ценного имущества по КВФО 5, 4: 10900, 40120;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2) в нарушение положений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 xml:space="preserve"> при проверке соответствия бухгалтерских записей по начислению амортизации на особо ценное имущество, приобретенное, за счет целевой субсидий выявлено неверное отражение расходов: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- одновременно на один и тот же объект особо ценного имущества (МФУ </w:t>
      </w:r>
      <w:proofErr w:type="spellStart"/>
      <w:r w:rsidRPr="00BC15B3">
        <w:rPr>
          <w:sz w:val="22"/>
          <w:szCs w:val="22"/>
        </w:rPr>
        <w:t>Kyocera</w:t>
      </w:r>
      <w:proofErr w:type="spellEnd"/>
      <w:r w:rsidRPr="00BC15B3">
        <w:rPr>
          <w:sz w:val="22"/>
          <w:szCs w:val="22"/>
        </w:rPr>
        <w:t xml:space="preserve"> ECOSYS "М2735dn), введенного в эксплуатацию по акту о приеме-передаче объектов нефинансовых активов от 06.07.2021г № ЦБ 000008 сделаны записи по  начислению амортизации  в  Журнале операций № 7 по выбытию и перемещению нефинансовых активов за июль 2021 года  проводкой </w:t>
      </w:r>
      <w:proofErr w:type="spellStart"/>
      <w:r w:rsidRPr="00BC15B3">
        <w:rPr>
          <w:sz w:val="22"/>
          <w:szCs w:val="22"/>
        </w:rPr>
        <w:t>Дт</w:t>
      </w:r>
      <w:proofErr w:type="spellEnd"/>
      <w:r w:rsidRPr="00BC15B3">
        <w:rPr>
          <w:sz w:val="22"/>
          <w:szCs w:val="22"/>
        </w:rPr>
        <w:t xml:space="preserve"> 440120271 - </w:t>
      </w:r>
      <w:proofErr w:type="spellStart"/>
      <w:r w:rsidRPr="00BC15B3">
        <w:rPr>
          <w:sz w:val="22"/>
          <w:szCs w:val="22"/>
        </w:rPr>
        <w:t>Кт</w:t>
      </w:r>
      <w:proofErr w:type="spellEnd"/>
      <w:r w:rsidRPr="00BC15B3">
        <w:rPr>
          <w:sz w:val="22"/>
          <w:szCs w:val="22"/>
        </w:rPr>
        <w:t xml:space="preserve"> 410424411 в сумме 32500 рублей и в Журнале</w:t>
      </w:r>
      <w:proofErr w:type="gramEnd"/>
      <w:r w:rsidRPr="00BC15B3">
        <w:rPr>
          <w:sz w:val="22"/>
          <w:szCs w:val="22"/>
        </w:rPr>
        <w:t xml:space="preserve"> операций № 8 по прочим операциям за июль 2021 год проводкой  </w:t>
      </w:r>
      <w:proofErr w:type="spellStart"/>
      <w:r w:rsidRPr="00BC15B3">
        <w:rPr>
          <w:sz w:val="22"/>
          <w:szCs w:val="22"/>
        </w:rPr>
        <w:t>Дт</w:t>
      </w:r>
      <w:proofErr w:type="spellEnd"/>
      <w:r w:rsidRPr="00BC15B3">
        <w:rPr>
          <w:sz w:val="22"/>
          <w:szCs w:val="22"/>
        </w:rPr>
        <w:t xml:space="preserve"> 410961271 - </w:t>
      </w:r>
      <w:proofErr w:type="spellStart"/>
      <w:r w:rsidRPr="00BC15B3">
        <w:rPr>
          <w:sz w:val="22"/>
          <w:szCs w:val="22"/>
        </w:rPr>
        <w:t>Кт</w:t>
      </w:r>
      <w:proofErr w:type="spellEnd"/>
      <w:r w:rsidRPr="00BC15B3">
        <w:rPr>
          <w:sz w:val="22"/>
          <w:szCs w:val="22"/>
        </w:rPr>
        <w:t xml:space="preserve"> 410424411 в сумме 32500 рублей;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- одновременно на один и тот же объект особо ценного имущества (МФУ </w:t>
      </w:r>
      <w:proofErr w:type="spellStart"/>
      <w:r w:rsidRPr="00BC15B3">
        <w:rPr>
          <w:sz w:val="22"/>
          <w:szCs w:val="22"/>
        </w:rPr>
        <w:t>Kyocera</w:t>
      </w:r>
      <w:proofErr w:type="spellEnd"/>
      <w:r w:rsidRPr="00BC15B3">
        <w:rPr>
          <w:sz w:val="22"/>
          <w:szCs w:val="22"/>
        </w:rPr>
        <w:t xml:space="preserve"> ECOSYS "М2735dn), введенного в эксплуатацию по акту о приеме-передаче объектов нефинансовых активов от 06.07.2021г № ЦБ 000009 сделаны записи по  начислению амортизации  в  Журнале операций № 7 по выбытию и перемещению нефинансовых активов за июль 2021 года  проводкой </w:t>
      </w:r>
      <w:proofErr w:type="spellStart"/>
      <w:r w:rsidRPr="00BC15B3">
        <w:rPr>
          <w:sz w:val="22"/>
          <w:szCs w:val="22"/>
        </w:rPr>
        <w:t>Дт</w:t>
      </w:r>
      <w:proofErr w:type="spellEnd"/>
      <w:r w:rsidRPr="00BC15B3">
        <w:rPr>
          <w:sz w:val="22"/>
          <w:szCs w:val="22"/>
        </w:rPr>
        <w:t xml:space="preserve"> 440120271 - </w:t>
      </w:r>
      <w:proofErr w:type="spellStart"/>
      <w:r w:rsidRPr="00BC15B3">
        <w:rPr>
          <w:sz w:val="22"/>
          <w:szCs w:val="22"/>
        </w:rPr>
        <w:t>Кт</w:t>
      </w:r>
      <w:proofErr w:type="spellEnd"/>
      <w:r w:rsidRPr="00BC15B3">
        <w:rPr>
          <w:sz w:val="22"/>
          <w:szCs w:val="22"/>
        </w:rPr>
        <w:t xml:space="preserve"> 410424411 в сумме 32500 рублей  и в Журнале</w:t>
      </w:r>
      <w:proofErr w:type="gramEnd"/>
      <w:r w:rsidRPr="00BC15B3">
        <w:rPr>
          <w:sz w:val="22"/>
          <w:szCs w:val="22"/>
        </w:rPr>
        <w:t xml:space="preserve"> операций № 8 по прочим операциям за июль 2021 год проводкой  </w:t>
      </w:r>
      <w:proofErr w:type="spellStart"/>
      <w:r w:rsidRPr="00BC15B3">
        <w:rPr>
          <w:sz w:val="22"/>
          <w:szCs w:val="22"/>
        </w:rPr>
        <w:t>Дт</w:t>
      </w:r>
      <w:proofErr w:type="spellEnd"/>
      <w:r w:rsidRPr="00BC15B3">
        <w:rPr>
          <w:sz w:val="22"/>
          <w:szCs w:val="22"/>
        </w:rPr>
        <w:t xml:space="preserve"> 410961271 - </w:t>
      </w:r>
      <w:proofErr w:type="spellStart"/>
      <w:r w:rsidRPr="00BC15B3">
        <w:rPr>
          <w:sz w:val="22"/>
          <w:szCs w:val="22"/>
        </w:rPr>
        <w:t>Кт</w:t>
      </w:r>
      <w:proofErr w:type="spellEnd"/>
      <w:r w:rsidRPr="00BC15B3">
        <w:rPr>
          <w:sz w:val="22"/>
          <w:szCs w:val="22"/>
        </w:rPr>
        <w:t xml:space="preserve"> 410424411 в сумме 32500 рублей;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>3) в нарушение пункта 1 статьи 9 Закона о бухгалтерском учете 402-ФЗ</w:t>
      </w:r>
      <w:r w:rsidRPr="00BC15B3">
        <w:rPr>
          <w:sz w:val="22"/>
          <w:szCs w:val="22"/>
          <w:vertAlign w:val="superscript"/>
        </w:rPr>
        <w:t>6</w:t>
      </w:r>
      <w:r w:rsidRPr="00BC15B3">
        <w:rPr>
          <w:sz w:val="22"/>
          <w:szCs w:val="22"/>
        </w:rPr>
        <w:t>, пунктов 20, 21, 29 СГС от  31.12.2016 N 256н</w:t>
      </w:r>
      <w:r w:rsidR="005C66B4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запись в Журнале операций № 7 по выбытию и перемещению нефинансовых активов за июль 2021 года и  в Журнале операций № 8 по прочим операциям за июль 2021 год по начислению амортизации произведена  без первичного документа-основания (бухгалтерская справка);</w:t>
      </w:r>
      <w:proofErr w:type="gramEnd"/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4) в нарушение пункта 91 Инструкции от 01.12.2010 N 157н</w:t>
      </w:r>
      <w:r w:rsidR="00637BAB" w:rsidRPr="00BC15B3">
        <w:rPr>
          <w:sz w:val="22"/>
          <w:szCs w:val="22"/>
          <w:vertAlign w:val="superscript"/>
        </w:rPr>
        <w:t>10</w:t>
      </w:r>
      <w:r w:rsidRPr="00BC15B3">
        <w:rPr>
          <w:sz w:val="22"/>
          <w:szCs w:val="22"/>
        </w:rPr>
        <w:t xml:space="preserve">   операции по амортизации нефинансовых активов отражаются в Журнале операций № 8 по прочим операциям;</w:t>
      </w:r>
    </w:p>
    <w:p w:rsidR="005E1AF4" w:rsidRPr="00BC15B3" w:rsidRDefault="005E1AF4" w:rsidP="005D21CD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5) в нарушение пункта 90 Инструкции от 01.12.2010 N 157н</w:t>
      </w:r>
      <w:r w:rsidR="00637BAB" w:rsidRPr="00BC15B3">
        <w:rPr>
          <w:sz w:val="22"/>
          <w:szCs w:val="22"/>
          <w:vertAlign w:val="superscript"/>
        </w:rPr>
        <w:t>10</w:t>
      </w:r>
      <w:r w:rsidRPr="00BC15B3">
        <w:rPr>
          <w:sz w:val="22"/>
          <w:szCs w:val="22"/>
        </w:rPr>
        <w:t>, пункта 25   СГС от  31.12.2016 N 256н</w:t>
      </w:r>
      <w:r w:rsidR="00637BAB" w:rsidRPr="00BC15B3">
        <w:rPr>
          <w:sz w:val="22"/>
          <w:szCs w:val="22"/>
          <w:vertAlign w:val="superscript"/>
        </w:rPr>
        <w:t>9</w:t>
      </w:r>
      <w:r w:rsidRPr="00BC15B3">
        <w:rPr>
          <w:sz w:val="22"/>
          <w:szCs w:val="22"/>
        </w:rPr>
        <w:t>, аналитический учет начисленной амортизации объектов нефинансовых активов ведется в документе не установленной формы:  ведомость начисленной амортизации с титульным листом от ф. 0504036, вместо формы 0504035, утвержденной Приказом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.</w:t>
      </w:r>
    </w:p>
    <w:p w:rsidR="005E1AF4" w:rsidRPr="00BC15B3" w:rsidRDefault="005E1AF4" w:rsidP="00823693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3.8.5.</w:t>
      </w:r>
      <w:r w:rsidRPr="00BC15B3">
        <w:rPr>
          <w:sz w:val="22"/>
          <w:szCs w:val="22"/>
        </w:rPr>
        <w:t xml:space="preserve"> Операции по переносу записей по счетам бухгалтерского учета в Главную книгу, осуществлялось с нарушением положений действующего законодательства, а именно:</w:t>
      </w:r>
    </w:p>
    <w:p w:rsidR="005E1AF4" w:rsidRPr="00BC15B3" w:rsidRDefault="005E1AF4" w:rsidP="00823693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BC15B3">
        <w:rPr>
          <w:sz w:val="22"/>
          <w:szCs w:val="22"/>
        </w:rPr>
        <w:t xml:space="preserve">1) в нарушение требований </w:t>
      </w:r>
      <w:hyperlink r:id="rId18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>, главная книга с установленной Приказом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  периодичностью в течение 2021 года не формировалась, сформирована однократно за 2021 год;</w:t>
      </w:r>
      <w:proofErr w:type="gramEnd"/>
    </w:p>
    <w:p w:rsidR="005E1AF4" w:rsidRPr="00BC15B3" w:rsidRDefault="005E1AF4" w:rsidP="00823693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2)  в нарушение требований </w:t>
      </w:r>
      <w:hyperlink r:id="rId19" w:history="1">
        <w:r w:rsidRPr="00BC15B3">
          <w:rPr>
            <w:sz w:val="22"/>
            <w:szCs w:val="22"/>
          </w:rPr>
          <w:t>раздела 3</w:t>
        </w:r>
      </w:hyperlink>
      <w:r w:rsidRPr="00BC15B3">
        <w:rPr>
          <w:sz w:val="22"/>
          <w:szCs w:val="22"/>
        </w:rPr>
        <w:t xml:space="preserve">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Pr="00BC15B3">
        <w:rPr>
          <w:sz w:val="22"/>
          <w:szCs w:val="22"/>
          <w:vertAlign w:val="superscript"/>
        </w:rPr>
        <w:t>7</w:t>
      </w:r>
      <w:r w:rsidRPr="00BC15B3">
        <w:rPr>
          <w:sz w:val="22"/>
          <w:szCs w:val="22"/>
        </w:rPr>
        <w:t xml:space="preserve">, </w:t>
      </w:r>
      <w:r w:rsidRPr="00BC15B3">
        <w:rPr>
          <w:sz w:val="22"/>
          <w:szCs w:val="22"/>
        </w:rPr>
        <w:lastRenderedPageBreak/>
        <w:t>установлен факт переноса оборотов по счетам в Главную книгу с нарушением норм действующего законодательства, а именно:</w:t>
      </w:r>
    </w:p>
    <w:p w:rsidR="005E1AF4" w:rsidRPr="00BC15B3" w:rsidRDefault="005E1AF4" w:rsidP="00823693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- Журнал операций № 7 по выбытию и перемещению нефинансовых активов за июль 2021 года содержит запись о начислении амортизации на объект нефинансовых активов в сумме 65000 рублей (</w:t>
      </w:r>
      <w:proofErr w:type="spellStart"/>
      <w:r w:rsidRPr="00BC15B3">
        <w:rPr>
          <w:sz w:val="22"/>
          <w:szCs w:val="22"/>
        </w:rPr>
        <w:t>Дт</w:t>
      </w:r>
      <w:proofErr w:type="spellEnd"/>
      <w:r w:rsidRPr="00BC15B3">
        <w:rPr>
          <w:sz w:val="22"/>
          <w:szCs w:val="22"/>
        </w:rPr>
        <w:t xml:space="preserve"> 440120271 - </w:t>
      </w:r>
      <w:proofErr w:type="spellStart"/>
      <w:r w:rsidRPr="00BC15B3">
        <w:rPr>
          <w:sz w:val="22"/>
          <w:szCs w:val="22"/>
        </w:rPr>
        <w:t>Кт</w:t>
      </w:r>
      <w:proofErr w:type="spellEnd"/>
      <w:r w:rsidRPr="00BC15B3">
        <w:rPr>
          <w:sz w:val="22"/>
          <w:szCs w:val="22"/>
        </w:rPr>
        <w:t xml:space="preserve"> 410424411), при этом данная операция попадает в обороты для Главной книги;</w:t>
      </w:r>
    </w:p>
    <w:p w:rsidR="005E1AF4" w:rsidRPr="00BC15B3" w:rsidRDefault="005E1AF4" w:rsidP="00823693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-в Главной книге за 2021 год обороты по счету 440120271 отсутствуют.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b/>
          <w:sz w:val="22"/>
          <w:szCs w:val="22"/>
        </w:rPr>
        <w:t>3.9.</w:t>
      </w:r>
      <w:r w:rsidRPr="00BC15B3">
        <w:rPr>
          <w:sz w:val="22"/>
          <w:szCs w:val="22"/>
        </w:rPr>
        <w:t xml:space="preserve"> Отражение в годовом отчете использования  (расходования) средств субсидии.  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В нарушение положений Инструкция о порядке составления и предоставления отчетности от 25.03.2011 N 33н</w:t>
      </w:r>
      <w:r w:rsidR="004C4F07" w:rsidRPr="00BC15B3">
        <w:rPr>
          <w:rStyle w:val="af0"/>
          <w:sz w:val="22"/>
          <w:szCs w:val="22"/>
        </w:rPr>
        <w:footnoteReference w:id="11"/>
      </w:r>
      <w:r w:rsidRPr="00BC15B3">
        <w:rPr>
          <w:sz w:val="22"/>
          <w:szCs w:val="22"/>
        </w:rPr>
        <w:t xml:space="preserve"> установлены случаи  составления бухгалтерской (финансовой) отчетности за 2021 год на данных, не подтвержденных записями регистров бухгалтерского учета, а именно: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1)  форма 0503737 Отчет об исполнении учреждением плана его финансово-хозяйственной деятельности по состоянию на 01.01.2022г:  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в разделе 2 "</w:t>
      </w:r>
      <w:hyperlink r:id="rId20" w:history="1">
        <w:r w:rsidRPr="00BC15B3">
          <w:rPr>
            <w:sz w:val="22"/>
            <w:szCs w:val="22"/>
          </w:rPr>
          <w:t>Расходы</w:t>
        </w:r>
      </w:hyperlink>
      <w:r w:rsidRPr="00BC15B3">
        <w:rPr>
          <w:sz w:val="22"/>
          <w:szCs w:val="22"/>
        </w:rPr>
        <w:t xml:space="preserve"> учреждения» </w:t>
      </w:r>
      <w:hyperlink r:id="rId21" w:history="1">
        <w:r w:rsidRPr="00BC15B3">
          <w:rPr>
            <w:sz w:val="22"/>
            <w:szCs w:val="22"/>
          </w:rPr>
          <w:t>графа 4</w:t>
        </w:r>
      </w:hyperlink>
      <w:r w:rsidRPr="00BC15B3">
        <w:rPr>
          <w:sz w:val="22"/>
          <w:szCs w:val="22"/>
        </w:rPr>
        <w:t xml:space="preserve"> отражена сумма запланированных на текущий (отчетный) финансовый год расходов за счет средств субсидии, данные по которой по счету 550411310  отсутствуют в регистрах бухгалтерского учета (Журнал № 9 операций по санкционированию, Главная книга);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2) форма 0503738 Отчет об обязательствах учреждения по состоянию на 01.01.2022г:  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в разделе 1 "Обязательства текущего (отчетного) финансового года по расходам» </w:t>
      </w:r>
      <w:hyperlink r:id="rId22" w:history="1">
        <w:r w:rsidRPr="00BC15B3">
          <w:rPr>
            <w:sz w:val="22"/>
            <w:szCs w:val="22"/>
          </w:rPr>
          <w:t>графа 4</w:t>
        </w:r>
      </w:hyperlink>
      <w:r w:rsidRPr="00BC15B3">
        <w:rPr>
          <w:sz w:val="22"/>
          <w:szCs w:val="22"/>
        </w:rPr>
        <w:t xml:space="preserve"> отражена сумма запланированных на текущий (отчетный) финансовый год расходов за счет средств субсидии, данные по которой по счету 550411310  отсутствуют в регистрах бухгалтерского учета (Журнал № 9 операций по санкционированию, Главная книга).</w:t>
      </w:r>
    </w:p>
    <w:p w:rsidR="005E1AF4" w:rsidRPr="00BC15B3" w:rsidRDefault="005E1AF4" w:rsidP="004C4F07">
      <w:pPr>
        <w:pStyle w:val="a4"/>
        <w:ind w:firstLine="284"/>
        <w:jc w:val="both"/>
        <w:rPr>
          <w:sz w:val="22"/>
          <w:szCs w:val="22"/>
        </w:rPr>
      </w:pPr>
    </w:p>
    <w:p w:rsidR="00FC1985" w:rsidRPr="00BC15B3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  <w:shd w:val="clear" w:color="auto" w:fill="FFFFFF"/>
        </w:rPr>
      </w:pPr>
      <w:r w:rsidRPr="00BC15B3">
        <w:rPr>
          <w:rFonts w:ascii="Times New Roman" w:hAnsi="Times New Roman"/>
          <w:b/>
          <w:shd w:val="clear" w:color="auto" w:fill="FFFFFF"/>
        </w:rPr>
        <w:t>По результатам контрольного мероприятия принято  решение:</w:t>
      </w:r>
    </w:p>
    <w:p w:rsidR="00705B48" w:rsidRPr="00BC15B3" w:rsidRDefault="00705B48" w:rsidP="00580FD3">
      <w:pPr>
        <w:spacing w:line="25" w:lineRule="atLeast"/>
        <w:jc w:val="both"/>
        <w:rPr>
          <w:rFonts w:ascii="Times New Roman" w:hAnsi="Times New Roman"/>
          <w:shd w:val="clear" w:color="auto" w:fill="FFFFFF"/>
        </w:rPr>
      </w:pPr>
      <w:r w:rsidRPr="00BC15B3">
        <w:rPr>
          <w:rFonts w:ascii="Times New Roman" w:hAnsi="Times New Roman"/>
          <w:shd w:val="clear" w:color="auto" w:fill="FFFFFF"/>
        </w:rPr>
        <w:t>Распоряжение Администрации Шегарского района от 15.09.2022 № 348 «О   реализации результатов</w:t>
      </w:r>
      <w:r w:rsidR="00580FD3" w:rsidRPr="00BC15B3">
        <w:rPr>
          <w:rFonts w:ascii="Times New Roman" w:hAnsi="Times New Roman"/>
          <w:shd w:val="clear" w:color="auto" w:fill="FFFFFF"/>
        </w:rPr>
        <w:t xml:space="preserve"> </w:t>
      </w:r>
      <w:r w:rsidRPr="00BC15B3">
        <w:rPr>
          <w:rFonts w:ascii="Times New Roman" w:hAnsi="Times New Roman"/>
          <w:shd w:val="clear" w:color="auto" w:fill="FFFFFF"/>
        </w:rPr>
        <w:t>контрольного мероприятия</w:t>
      </w:r>
      <w:r w:rsidR="00580FD3" w:rsidRPr="00BC15B3">
        <w:rPr>
          <w:rFonts w:ascii="Times New Roman" w:hAnsi="Times New Roman"/>
          <w:shd w:val="clear" w:color="auto" w:fill="FFFFFF"/>
        </w:rPr>
        <w:t>»:</w:t>
      </w:r>
    </w:p>
    <w:p w:rsidR="00705B48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1. </w:t>
      </w:r>
      <w:r w:rsidR="00705B48" w:rsidRPr="00BC15B3">
        <w:rPr>
          <w:sz w:val="22"/>
          <w:szCs w:val="22"/>
        </w:rPr>
        <w:t>Директору  муниципального бюджетного учреждения «Централизованная бухгалтерия Шегарского района»:</w:t>
      </w:r>
    </w:p>
    <w:p w:rsidR="00705B48" w:rsidRPr="00BC15B3" w:rsidRDefault="00705B48" w:rsidP="00DF5991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1.1.  </w:t>
      </w:r>
      <w:r w:rsidR="00594612" w:rsidRPr="00BC15B3">
        <w:rPr>
          <w:sz w:val="22"/>
          <w:szCs w:val="22"/>
        </w:rPr>
        <w:t>с</w:t>
      </w:r>
      <w:r w:rsidRPr="00BC15B3">
        <w:rPr>
          <w:sz w:val="22"/>
          <w:szCs w:val="22"/>
        </w:rPr>
        <w:t>корректиров</w:t>
      </w:r>
      <w:r w:rsidR="00594612" w:rsidRPr="00BC15B3">
        <w:rPr>
          <w:sz w:val="22"/>
          <w:szCs w:val="22"/>
        </w:rPr>
        <w:t xml:space="preserve">ать </w:t>
      </w:r>
      <w:r w:rsidRPr="00BC15B3">
        <w:rPr>
          <w:sz w:val="22"/>
          <w:szCs w:val="22"/>
        </w:rPr>
        <w:t xml:space="preserve"> отчет</w:t>
      </w:r>
      <w:r w:rsidR="00594612" w:rsidRPr="00BC15B3">
        <w:rPr>
          <w:sz w:val="22"/>
          <w:szCs w:val="22"/>
        </w:rPr>
        <w:t xml:space="preserve"> </w:t>
      </w:r>
      <w:r w:rsidRPr="00BC15B3">
        <w:rPr>
          <w:sz w:val="22"/>
          <w:szCs w:val="22"/>
        </w:rPr>
        <w:t xml:space="preserve"> об исполнении муниципального задания за 2021 год</w:t>
      </w:r>
      <w:r w:rsidR="007C3670" w:rsidRPr="00BC15B3">
        <w:rPr>
          <w:sz w:val="22"/>
          <w:szCs w:val="22"/>
        </w:rPr>
        <w:t xml:space="preserve"> и предоставить Учредителю</w:t>
      </w:r>
      <w:r w:rsidRPr="00BC15B3">
        <w:rPr>
          <w:sz w:val="22"/>
          <w:szCs w:val="22"/>
        </w:rPr>
        <w:t>;</w:t>
      </w:r>
    </w:p>
    <w:p w:rsidR="00705B48" w:rsidRPr="00BC15B3" w:rsidRDefault="00705B48" w:rsidP="00DF5991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1.2. </w:t>
      </w:r>
      <w:r w:rsidR="00594612" w:rsidRPr="00BC15B3">
        <w:rPr>
          <w:sz w:val="22"/>
          <w:szCs w:val="22"/>
        </w:rPr>
        <w:t>устра</w:t>
      </w:r>
      <w:r w:rsidRPr="00BC15B3">
        <w:rPr>
          <w:sz w:val="22"/>
          <w:szCs w:val="22"/>
        </w:rPr>
        <w:t>ни</w:t>
      </w:r>
      <w:r w:rsidR="00594612" w:rsidRPr="00BC15B3">
        <w:rPr>
          <w:sz w:val="22"/>
          <w:szCs w:val="22"/>
        </w:rPr>
        <w:t>ть</w:t>
      </w:r>
      <w:r w:rsidRPr="00BC15B3">
        <w:rPr>
          <w:sz w:val="22"/>
          <w:szCs w:val="22"/>
        </w:rPr>
        <w:t xml:space="preserve"> выявленны</w:t>
      </w:r>
      <w:r w:rsidR="00594612" w:rsidRPr="00BC15B3">
        <w:rPr>
          <w:sz w:val="22"/>
          <w:szCs w:val="22"/>
        </w:rPr>
        <w:t xml:space="preserve">е </w:t>
      </w:r>
      <w:r w:rsidRPr="00BC15B3">
        <w:rPr>
          <w:sz w:val="22"/>
          <w:szCs w:val="22"/>
        </w:rPr>
        <w:t>нарушений (замечани</w:t>
      </w:r>
      <w:r w:rsidR="00594612" w:rsidRPr="00BC15B3">
        <w:rPr>
          <w:sz w:val="22"/>
          <w:szCs w:val="22"/>
        </w:rPr>
        <w:t>я</w:t>
      </w:r>
      <w:r w:rsidRPr="00BC15B3">
        <w:rPr>
          <w:sz w:val="22"/>
          <w:szCs w:val="22"/>
        </w:rPr>
        <w:t>) и (или) условий их возникновения;</w:t>
      </w:r>
    </w:p>
    <w:p w:rsidR="00705B48" w:rsidRPr="00BC15B3" w:rsidRDefault="00705B48" w:rsidP="00E72D4A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1.3. предоставить  </w:t>
      </w:r>
      <w:r w:rsidR="00594612" w:rsidRPr="00BC15B3">
        <w:rPr>
          <w:sz w:val="22"/>
          <w:szCs w:val="22"/>
        </w:rPr>
        <w:t xml:space="preserve">в орган внутреннего муниципального </w:t>
      </w:r>
      <w:r w:rsidR="007351E7" w:rsidRPr="00BC15B3">
        <w:rPr>
          <w:sz w:val="22"/>
          <w:szCs w:val="22"/>
        </w:rPr>
        <w:t xml:space="preserve">финансового </w:t>
      </w:r>
      <w:r w:rsidR="00594612" w:rsidRPr="00BC15B3">
        <w:rPr>
          <w:sz w:val="22"/>
          <w:szCs w:val="22"/>
        </w:rPr>
        <w:t xml:space="preserve">контроля </w:t>
      </w:r>
      <w:r w:rsidR="00F6184F" w:rsidRPr="00BC15B3">
        <w:rPr>
          <w:sz w:val="22"/>
          <w:szCs w:val="22"/>
        </w:rPr>
        <w:t xml:space="preserve">Администрации Шегарского района </w:t>
      </w:r>
      <w:r w:rsidRPr="00BC15B3">
        <w:rPr>
          <w:sz w:val="22"/>
          <w:szCs w:val="22"/>
        </w:rPr>
        <w:t>сведения, подтверждающие устранения выявленных нарушений (замечаний) и (или) условий их возникновения</w:t>
      </w:r>
      <w:r w:rsidR="00594849" w:rsidRPr="00BC15B3">
        <w:rPr>
          <w:sz w:val="22"/>
          <w:szCs w:val="22"/>
        </w:rPr>
        <w:t>.</w:t>
      </w:r>
      <w:r w:rsidRPr="00BC15B3">
        <w:rPr>
          <w:sz w:val="22"/>
          <w:szCs w:val="22"/>
        </w:rPr>
        <w:t xml:space="preserve"> </w:t>
      </w:r>
    </w:p>
    <w:p w:rsidR="00F6184F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2. Начальнику экономического отдела Администрации Шегарского района:</w:t>
      </w:r>
    </w:p>
    <w:p w:rsidR="00F6184F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2.1. провести анализ показателей отчета об  исполнении муниципального задания за 2021 год  МБУ «ЦБ» на соответствие параметрам муниципального задания</w:t>
      </w:r>
      <w:r w:rsidR="00BC15B3">
        <w:rPr>
          <w:sz w:val="22"/>
          <w:szCs w:val="22"/>
        </w:rPr>
        <w:t>;</w:t>
      </w:r>
    </w:p>
    <w:p w:rsidR="00F6184F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2.2.провести анализ нормативных затрат на единицу выполненной МБУ «ЦБ» работы в 2021 году на соответствия действующему законодательству  и обоснованности  расчета; </w:t>
      </w:r>
    </w:p>
    <w:p w:rsidR="00F6184F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2.3. по итогам анализа, составить заключение и дать оценку обоснованности  параметров муниципального задания доведенного МБУ «ЦБ» на 2021 и плановый период 2022-2023гг;</w:t>
      </w:r>
    </w:p>
    <w:p w:rsidR="00F6184F" w:rsidRPr="00BC15B3" w:rsidRDefault="00F6184F" w:rsidP="00F6184F">
      <w:pPr>
        <w:pStyle w:val="a4"/>
        <w:ind w:firstLine="28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>2.4. копию заключения предоставить  в орган внутреннего муниципального финансового контроля Администрации Шегарского района</w:t>
      </w:r>
      <w:r w:rsidR="00F122A8" w:rsidRPr="00BC15B3">
        <w:rPr>
          <w:sz w:val="22"/>
          <w:szCs w:val="22"/>
        </w:rPr>
        <w:t>.</w:t>
      </w:r>
    </w:p>
    <w:p w:rsidR="00FC1985" w:rsidRPr="00BC15B3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A4A15" w:rsidRPr="00BC15B3" w:rsidRDefault="004A4A15" w:rsidP="004A4A15">
      <w:pPr>
        <w:autoSpaceDE w:val="0"/>
        <w:autoSpaceDN w:val="0"/>
        <w:rPr>
          <w:b/>
        </w:rPr>
      </w:pPr>
    </w:p>
    <w:p w:rsidR="005904A9" w:rsidRPr="00BC15B3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BC15B3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BC15B3" w:rsidRDefault="00D77AD9" w:rsidP="00E54971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Главный специалист </w:t>
      </w:r>
    </w:p>
    <w:p w:rsidR="006F7987" w:rsidRPr="00BC15B3" w:rsidRDefault="00D77AD9" w:rsidP="00E54971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по внутреннему </w:t>
      </w:r>
      <w:r w:rsidR="006F7987" w:rsidRPr="00BC15B3">
        <w:rPr>
          <w:sz w:val="22"/>
          <w:szCs w:val="22"/>
        </w:rPr>
        <w:t xml:space="preserve">муниципальному </w:t>
      </w:r>
    </w:p>
    <w:p w:rsidR="00D265BF" w:rsidRPr="00BC15B3" w:rsidRDefault="00D77AD9" w:rsidP="00E54971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финансовому контролю                                                       </w:t>
      </w:r>
      <w:r w:rsidR="006F7987" w:rsidRPr="00BC15B3">
        <w:rPr>
          <w:sz w:val="22"/>
          <w:szCs w:val="22"/>
        </w:rPr>
        <w:t xml:space="preserve">   </w:t>
      </w:r>
      <w:r w:rsidRPr="00BC15B3">
        <w:rPr>
          <w:sz w:val="22"/>
          <w:szCs w:val="22"/>
        </w:rPr>
        <w:t xml:space="preserve">                    Сабирова С.В.</w:t>
      </w:r>
    </w:p>
    <w:p w:rsidR="00363411" w:rsidRPr="00BC15B3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BC15B3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BC15B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BC15B3" w:rsidSect="005F19DB">
      <w:footerReference w:type="default" r:id="rId23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0" w:rsidRDefault="00310630" w:rsidP="00E84B6C">
      <w:pPr>
        <w:spacing w:after="0" w:line="240" w:lineRule="auto"/>
      </w:pPr>
      <w:r>
        <w:separator/>
      </w:r>
    </w:p>
  </w:endnote>
  <w:endnote w:type="continuationSeparator" w:id="0">
    <w:p w:rsidR="00310630" w:rsidRDefault="00310630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612ED7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0" w:rsidRDefault="00310630" w:rsidP="00E84B6C">
      <w:pPr>
        <w:spacing w:after="0" w:line="240" w:lineRule="auto"/>
      </w:pPr>
      <w:r>
        <w:separator/>
      </w:r>
    </w:p>
  </w:footnote>
  <w:footnote w:type="continuationSeparator" w:id="0">
    <w:p w:rsidR="00310630" w:rsidRDefault="00310630" w:rsidP="00E84B6C">
      <w:pPr>
        <w:spacing w:after="0" w:line="240" w:lineRule="auto"/>
      </w:pPr>
      <w:r>
        <w:continuationSeparator/>
      </w:r>
    </w:p>
  </w:footnote>
  <w:footnote w:id="1">
    <w:p w:rsidR="00475A9C" w:rsidRPr="00D55102" w:rsidRDefault="00475A9C" w:rsidP="00D55102">
      <w:pPr>
        <w:pStyle w:val="a4"/>
        <w:rPr>
          <w:rStyle w:val="ad"/>
          <w:i w:val="0"/>
          <w:sz w:val="16"/>
          <w:szCs w:val="16"/>
        </w:rPr>
      </w:pPr>
      <w:r w:rsidRPr="00D55102">
        <w:rPr>
          <w:rStyle w:val="ad"/>
          <w:i w:val="0"/>
          <w:sz w:val="16"/>
          <w:szCs w:val="16"/>
          <w:vertAlign w:val="superscript"/>
        </w:rPr>
        <w:footnoteRef/>
      </w:r>
      <w:r w:rsidRPr="00D55102">
        <w:rPr>
          <w:rStyle w:val="ad"/>
          <w:i w:val="0"/>
          <w:sz w:val="16"/>
          <w:szCs w:val="16"/>
        </w:rPr>
        <w:t xml:space="preserve"> Бюджетный кодекс Российской Федерации" от </w:t>
      </w:r>
      <w:smartTag w:uri="urn:schemas-microsoft-com:office:smarttags" w:element="date">
        <w:smartTagPr>
          <w:attr w:name="Year" w:val="1998"/>
          <w:attr w:name="Day" w:val="31"/>
          <w:attr w:name="Month" w:val="07"/>
          <w:attr w:name="ls" w:val="trans"/>
        </w:smartTagPr>
        <w:r w:rsidRPr="00D55102">
          <w:rPr>
            <w:rStyle w:val="ad"/>
            <w:i w:val="0"/>
            <w:sz w:val="16"/>
            <w:szCs w:val="16"/>
          </w:rPr>
          <w:t>31.07.1998</w:t>
        </w:r>
      </w:smartTag>
      <w:r w:rsidRPr="00D55102">
        <w:rPr>
          <w:rStyle w:val="ad"/>
          <w:i w:val="0"/>
          <w:sz w:val="16"/>
          <w:szCs w:val="16"/>
        </w:rPr>
        <w:t xml:space="preserve"> N 145-ФЗ</w:t>
      </w:r>
      <w:r w:rsidR="00D55102">
        <w:rPr>
          <w:rStyle w:val="ad"/>
          <w:i w:val="0"/>
          <w:sz w:val="16"/>
          <w:szCs w:val="16"/>
        </w:rPr>
        <w:t>.</w:t>
      </w:r>
    </w:p>
  </w:footnote>
  <w:footnote w:id="2">
    <w:p w:rsidR="00D55102" w:rsidRDefault="00D55102" w:rsidP="006441C0">
      <w:pPr>
        <w:pStyle w:val="a4"/>
      </w:pPr>
      <w:r w:rsidRPr="00D55102">
        <w:rPr>
          <w:rStyle w:val="ad"/>
          <w:i w:val="0"/>
          <w:sz w:val="16"/>
          <w:szCs w:val="16"/>
          <w:vertAlign w:val="superscript"/>
        </w:rPr>
        <w:footnoteRef/>
      </w:r>
      <w:r w:rsidRPr="00D55102">
        <w:rPr>
          <w:rStyle w:val="ad"/>
          <w:i w:val="0"/>
          <w:sz w:val="16"/>
          <w:szCs w:val="16"/>
          <w:vertAlign w:val="superscript"/>
        </w:rPr>
        <w:t xml:space="preserve"> </w:t>
      </w:r>
      <w:r w:rsidRPr="00D55102">
        <w:rPr>
          <w:rStyle w:val="ad"/>
          <w:i w:val="0"/>
          <w:sz w:val="16"/>
          <w:szCs w:val="16"/>
        </w:rPr>
        <w:t xml:space="preserve">Постановление  Администрации Шегарского района от 30.12.2015г № 974 «Об утверждении Порядка формирования муниципального задания в отношении муниципальных учреждений Шегарского района и Порядка финансового обеспечения выполнения муниципального задания муниципальными учреждениями Шегарского района» (в редакции Постановлений Администрации Шегарского района от 30.03.2016 № 185, от 16.05.2019 № 397). </w:t>
      </w:r>
    </w:p>
  </w:footnote>
  <w:footnote w:id="3">
    <w:p w:rsidR="00366BFE" w:rsidRDefault="00366BFE" w:rsidP="00BB1C29">
      <w:pPr>
        <w:pStyle w:val="ae"/>
        <w:jc w:val="both"/>
      </w:pPr>
      <w:r w:rsidRPr="00366BFE">
        <w:rPr>
          <w:rStyle w:val="af0"/>
          <w:rFonts w:ascii="Times New Roman" w:hAnsi="Times New Roman"/>
          <w:sz w:val="16"/>
          <w:szCs w:val="16"/>
        </w:rPr>
        <w:footnoteRef/>
      </w:r>
      <w:r w:rsidRPr="00366BFE">
        <w:rPr>
          <w:rFonts w:ascii="Times New Roman" w:hAnsi="Times New Roman"/>
          <w:sz w:val="16"/>
          <w:szCs w:val="16"/>
        </w:rPr>
        <w:t xml:space="preserve"> Приказ по Управлению финансов от 25.12.2020г № 44 «Об утверждении типовой формы соглашения о предоставлении из бюджета МО «Шегарский район» муниципальному бюджетному  или автономному учреждению целевой субсидии».</w:t>
      </w:r>
    </w:p>
  </w:footnote>
  <w:footnote w:id="4">
    <w:p w:rsidR="00BB1C29" w:rsidRPr="007514FE" w:rsidRDefault="00BB1C29">
      <w:pPr>
        <w:pStyle w:val="ae"/>
        <w:rPr>
          <w:rFonts w:ascii="Times New Roman" w:hAnsi="Times New Roman"/>
          <w:sz w:val="16"/>
          <w:szCs w:val="16"/>
        </w:rPr>
      </w:pPr>
      <w:r w:rsidRPr="00E15819">
        <w:rPr>
          <w:rFonts w:ascii="Times New Roman" w:hAnsi="Times New Roman"/>
          <w:sz w:val="16"/>
          <w:szCs w:val="16"/>
          <w:vertAlign w:val="superscript"/>
        </w:rPr>
        <w:footnoteRef/>
      </w:r>
      <w:r w:rsidRPr="00BB1C29">
        <w:rPr>
          <w:rFonts w:ascii="Times New Roman" w:hAnsi="Times New Roman"/>
          <w:sz w:val="16"/>
          <w:szCs w:val="16"/>
        </w:rPr>
        <w:t xml:space="preserve"> Постановление Администрации Шегарского района от 01.12.2020 № 1045 «Об утверждении Порядка определения объема и условий предоставления субсидий  муниципальным бюджетным и автономным учреждениям субсидий на иные цели».</w:t>
      </w:r>
    </w:p>
  </w:footnote>
  <w:footnote w:id="5">
    <w:p w:rsidR="007514FE" w:rsidRPr="007514FE" w:rsidRDefault="007514FE">
      <w:pPr>
        <w:pStyle w:val="ae"/>
        <w:rPr>
          <w:rFonts w:ascii="Times New Roman" w:hAnsi="Times New Roman"/>
          <w:sz w:val="16"/>
          <w:szCs w:val="16"/>
        </w:rPr>
      </w:pPr>
      <w:r w:rsidRPr="007514FE">
        <w:rPr>
          <w:rFonts w:ascii="Times New Roman" w:hAnsi="Times New Roman"/>
          <w:sz w:val="16"/>
          <w:szCs w:val="16"/>
          <w:vertAlign w:val="superscript"/>
        </w:rPr>
        <w:footnoteRef/>
      </w:r>
      <w:r w:rsidRPr="007514FE">
        <w:rPr>
          <w:rFonts w:ascii="Times New Roman" w:hAnsi="Times New Roman"/>
          <w:sz w:val="16"/>
          <w:szCs w:val="16"/>
        </w:rPr>
        <w:t xml:space="preserve"> Постановление Администрации Шегарского района от 21.01.2020 № 49 «Об утверждении порядка составления и утверждения  плана   финансово-хозяйственной деятельности муниципальных  бюджетных и  автономных учреждений, в отношении которых Администрация Шегарского района осуществляет функции и полномочия учредителя».</w:t>
      </w:r>
    </w:p>
  </w:footnote>
  <w:footnote w:id="6">
    <w:p w:rsidR="005E1AF4" w:rsidRPr="003B3AF1" w:rsidRDefault="005E1AF4" w:rsidP="005E1AF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3B3AF1">
        <w:rPr>
          <w:rFonts w:ascii="Times New Roman" w:hAnsi="Times New Roman"/>
          <w:vertAlign w:val="superscript"/>
        </w:rPr>
        <w:footnoteRef/>
      </w:r>
      <w:r w:rsidRPr="003B3AF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B3AF1">
        <w:rPr>
          <w:rFonts w:ascii="Times New Roman" w:hAnsi="Times New Roman"/>
          <w:sz w:val="16"/>
          <w:szCs w:val="16"/>
        </w:rPr>
        <w:t>Федеральный закон от 06.12.2011 N 402-ФЗ "О бухгалтерском учете"</w:t>
      </w:r>
      <w:proofErr w:type="gramStart"/>
      <w:r w:rsidRPr="003B3AF1">
        <w:rPr>
          <w:rFonts w:ascii="Times New Roman" w:hAnsi="Times New Roman"/>
          <w:sz w:val="16"/>
          <w:szCs w:val="16"/>
        </w:rPr>
        <w:t xml:space="preserve"> .</w:t>
      </w:r>
      <w:proofErr w:type="gramEnd"/>
    </w:p>
  </w:footnote>
  <w:footnote w:id="7">
    <w:p w:rsidR="005E1AF4" w:rsidRPr="003B3AF1" w:rsidRDefault="005E1AF4" w:rsidP="005E1AF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3B3AF1">
        <w:rPr>
          <w:rFonts w:ascii="Times New Roman" w:hAnsi="Times New Roman"/>
          <w:sz w:val="16"/>
          <w:szCs w:val="16"/>
          <w:vertAlign w:val="superscript"/>
        </w:rPr>
        <w:footnoteRef/>
      </w:r>
      <w:r w:rsidRPr="003B3AF1">
        <w:rPr>
          <w:rFonts w:ascii="Times New Roman" w:hAnsi="Times New Roman"/>
          <w:sz w:val="16"/>
          <w:szCs w:val="16"/>
        </w:rPr>
        <w:t xml:space="preserve">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</w:footnote>
  <w:footnote w:id="8">
    <w:p w:rsidR="003B3AF1" w:rsidRPr="003B3AF1" w:rsidRDefault="003B3AF1" w:rsidP="003B3AF1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3B3AF1">
        <w:rPr>
          <w:rStyle w:val="af0"/>
          <w:rFonts w:ascii="Times New Roman" w:hAnsi="Times New Roman"/>
          <w:sz w:val="16"/>
          <w:szCs w:val="16"/>
        </w:rPr>
        <w:footnoteRef/>
      </w:r>
      <w:r w:rsidRPr="003B3AF1">
        <w:rPr>
          <w:rFonts w:ascii="Times New Roman" w:hAnsi="Times New Roman"/>
          <w:sz w:val="16"/>
          <w:szCs w:val="16"/>
        </w:rPr>
        <w:t xml:space="preserve"> Приказ  Минфина России от 16.12.2010 N 174н "Об утверждении Плана счетов бухгалтерского учета бюджетных учреждений и Инструкции по его применению</w:t>
      </w:r>
    </w:p>
  </w:footnote>
  <w:footnote w:id="9">
    <w:p w:rsidR="005E1AF4" w:rsidRPr="00727CCD" w:rsidRDefault="005E1AF4" w:rsidP="00727CCD">
      <w:pPr>
        <w:adjustRightInd w:val="0"/>
        <w:jc w:val="both"/>
        <w:rPr>
          <w:rFonts w:ascii="Times New Roman" w:hAnsi="Times New Roman"/>
          <w:sz w:val="16"/>
          <w:szCs w:val="16"/>
        </w:rPr>
      </w:pPr>
      <w:r w:rsidRPr="00727CCD">
        <w:rPr>
          <w:rFonts w:ascii="Times New Roman" w:hAnsi="Times New Roman"/>
          <w:sz w:val="16"/>
          <w:szCs w:val="16"/>
          <w:vertAlign w:val="superscript"/>
        </w:rPr>
        <w:footnoteRef/>
      </w:r>
      <w:r w:rsidRPr="00727CC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27CCD">
        <w:rPr>
          <w:rFonts w:ascii="Times New Roman" w:hAnsi="Times New Roman"/>
          <w:sz w:val="16"/>
          <w:szCs w:val="16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proofErr w:type="gramStart"/>
      <w:r w:rsidRPr="00727CCD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5E1AF4" w:rsidRDefault="005E1AF4" w:rsidP="005E1AF4">
      <w:pPr>
        <w:pStyle w:val="ae"/>
      </w:pPr>
    </w:p>
  </w:footnote>
  <w:footnote w:id="10">
    <w:p w:rsidR="00AA27D2" w:rsidRPr="00AA27D2" w:rsidRDefault="00AA27D2" w:rsidP="00AA27D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AA27D2">
        <w:rPr>
          <w:rStyle w:val="af0"/>
          <w:rFonts w:ascii="Times New Roman" w:hAnsi="Times New Roman"/>
          <w:sz w:val="16"/>
          <w:szCs w:val="16"/>
        </w:rPr>
        <w:footnoteRef/>
      </w:r>
      <w:r w:rsidRPr="00AA27D2">
        <w:rPr>
          <w:rFonts w:ascii="Times New Roman" w:hAnsi="Times New Roman"/>
          <w:sz w:val="16"/>
          <w:szCs w:val="16"/>
        </w:rPr>
        <w:t xml:space="preserve"> Приказ 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1">
    <w:p w:rsidR="004C4F07" w:rsidRPr="004C4F07" w:rsidRDefault="004C4F07" w:rsidP="004C4F07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4C4F07">
        <w:rPr>
          <w:rStyle w:val="af0"/>
          <w:rFonts w:ascii="Times New Roman" w:hAnsi="Times New Roman"/>
          <w:sz w:val="16"/>
          <w:szCs w:val="16"/>
        </w:rPr>
        <w:footnoteRef/>
      </w:r>
      <w:r w:rsidRPr="004C4F07">
        <w:rPr>
          <w:rFonts w:ascii="Times New Roman" w:hAnsi="Times New Roman"/>
          <w:sz w:val="16"/>
          <w:szCs w:val="16"/>
        </w:rPr>
        <w:t xml:space="preserve"> 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4C4F07" w:rsidRPr="004C4F07" w:rsidRDefault="004C4F07" w:rsidP="004C4F07">
      <w:pPr>
        <w:pStyle w:val="ae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23F10"/>
    <w:rsid w:val="000315B3"/>
    <w:rsid w:val="0005148D"/>
    <w:rsid w:val="000716E8"/>
    <w:rsid w:val="00072B5C"/>
    <w:rsid w:val="00080FB3"/>
    <w:rsid w:val="00081F8E"/>
    <w:rsid w:val="00084455"/>
    <w:rsid w:val="00096A42"/>
    <w:rsid w:val="0009758B"/>
    <w:rsid w:val="000A4EAC"/>
    <w:rsid w:val="000A66C0"/>
    <w:rsid w:val="000D2494"/>
    <w:rsid w:val="000D31A4"/>
    <w:rsid w:val="000E2998"/>
    <w:rsid w:val="000E788C"/>
    <w:rsid w:val="000F177F"/>
    <w:rsid w:val="000F3033"/>
    <w:rsid w:val="00102B1A"/>
    <w:rsid w:val="0011379A"/>
    <w:rsid w:val="00116653"/>
    <w:rsid w:val="00117A65"/>
    <w:rsid w:val="00117B17"/>
    <w:rsid w:val="0012556F"/>
    <w:rsid w:val="001425E9"/>
    <w:rsid w:val="00154A09"/>
    <w:rsid w:val="0016079C"/>
    <w:rsid w:val="001637C6"/>
    <w:rsid w:val="00164A70"/>
    <w:rsid w:val="00167749"/>
    <w:rsid w:val="00175DF5"/>
    <w:rsid w:val="0017657E"/>
    <w:rsid w:val="001801DD"/>
    <w:rsid w:val="00186B9E"/>
    <w:rsid w:val="00197484"/>
    <w:rsid w:val="001A7707"/>
    <w:rsid w:val="001A7D1B"/>
    <w:rsid w:val="001B1B54"/>
    <w:rsid w:val="001B26E5"/>
    <w:rsid w:val="001B42F3"/>
    <w:rsid w:val="001B44AC"/>
    <w:rsid w:val="001D3820"/>
    <w:rsid w:val="001E32BB"/>
    <w:rsid w:val="001E361D"/>
    <w:rsid w:val="001F180B"/>
    <w:rsid w:val="001F1B1E"/>
    <w:rsid w:val="001F1FE8"/>
    <w:rsid w:val="001F660F"/>
    <w:rsid w:val="00202F42"/>
    <w:rsid w:val="0021249D"/>
    <w:rsid w:val="002238FA"/>
    <w:rsid w:val="00240ED4"/>
    <w:rsid w:val="00250CFA"/>
    <w:rsid w:val="00251F6D"/>
    <w:rsid w:val="00252AD3"/>
    <w:rsid w:val="00257920"/>
    <w:rsid w:val="00266B4E"/>
    <w:rsid w:val="0027043D"/>
    <w:rsid w:val="0027079F"/>
    <w:rsid w:val="002715A7"/>
    <w:rsid w:val="00277CB2"/>
    <w:rsid w:val="00280322"/>
    <w:rsid w:val="002840FA"/>
    <w:rsid w:val="00291EB8"/>
    <w:rsid w:val="002A0E49"/>
    <w:rsid w:val="002A76AF"/>
    <w:rsid w:val="002A7DC7"/>
    <w:rsid w:val="002B4F25"/>
    <w:rsid w:val="002B7E28"/>
    <w:rsid w:val="002C3578"/>
    <w:rsid w:val="002C39AE"/>
    <w:rsid w:val="002C3AB5"/>
    <w:rsid w:val="002C6D42"/>
    <w:rsid w:val="002C7B44"/>
    <w:rsid w:val="002D03B2"/>
    <w:rsid w:val="002D547D"/>
    <w:rsid w:val="002E2E49"/>
    <w:rsid w:val="002E797C"/>
    <w:rsid w:val="002F1760"/>
    <w:rsid w:val="002F3385"/>
    <w:rsid w:val="003064CF"/>
    <w:rsid w:val="003078D8"/>
    <w:rsid w:val="00307C2E"/>
    <w:rsid w:val="00310630"/>
    <w:rsid w:val="003176DA"/>
    <w:rsid w:val="00342C39"/>
    <w:rsid w:val="003433CE"/>
    <w:rsid w:val="00345CB6"/>
    <w:rsid w:val="0035374D"/>
    <w:rsid w:val="00355215"/>
    <w:rsid w:val="00362DC4"/>
    <w:rsid w:val="00363411"/>
    <w:rsid w:val="00366BFE"/>
    <w:rsid w:val="00374145"/>
    <w:rsid w:val="003832FE"/>
    <w:rsid w:val="0038401F"/>
    <w:rsid w:val="00385539"/>
    <w:rsid w:val="00393B64"/>
    <w:rsid w:val="00396FFE"/>
    <w:rsid w:val="003B09AB"/>
    <w:rsid w:val="003B15CA"/>
    <w:rsid w:val="003B1DA7"/>
    <w:rsid w:val="003B3ACB"/>
    <w:rsid w:val="003B3AF1"/>
    <w:rsid w:val="003C39FA"/>
    <w:rsid w:val="003C7860"/>
    <w:rsid w:val="003D4A16"/>
    <w:rsid w:val="003E56EA"/>
    <w:rsid w:val="003E79DC"/>
    <w:rsid w:val="003E7C2E"/>
    <w:rsid w:val="003F6B3B"/>
    <w:rsid w:val="004009EE"/>
    <w:rsid w:val="004338D2"/>
    <w:rsid w:val="00445D51"/>
    <w:rsid w:val="00461A5D"/>
    <w:rsid w:val="00475A9C"/>
    <w:rsid w:val="004825AB"/>
    <w:rsid w:val="00497D8C"/>
    <w:rsid w:val="004A4A15"/>
    <w:rsid w:val="004B292E"/>
    <w:rsid w:val="004B375A"/>
    <w:rsid w:val="004C4F07"/>
    <w:rsid w:val="004D7FAA"/>
    <w:rsid w:val="004E19B1"/>
    <w:rsid w:val="004F70E6"/>
    <w:rsid w:val="005052BA"/>
    <w:rsid w:val="0053264E"/>
    <w:rsid w:val="00533529"/>
    <w:rsid w:val="00540577"/>
    <w:rsid w:val="0055485B"/>
    <w:rsid w:val="00554951"/>
    <w:rsid w:val="00557091"/>
    <w:rsid w:val="0058043E"/>
    <w:rsid w:val="00580FD3"/>
    <w:rsid w:val="0058457C"/>
    <w:rsid w:val="005904A9"/>
    <w:rsid w:val="00594612"/>
    <w:rsid w:val="00594849"/>
    <w:rsid w:val="00597D9E"/>
    <w:rsid w:val="005A061B"/>
    <w:rsid w:val="005A620A"/>
    <w:rsid w:val="005B31B3"/>
    <w:rsid w:val="005C174E"/>
    <w:rsid w:val="005C66B4"/>
    <w:rsid w:val="005D21CD"/>
    <w:rsid w:val="005D2FFB"/>
    <w:rsid w:val="005E1AF4"/>
    <w:rsid w:val="005E5193"/>
    <w:rsid w:val="005F19DB"/>
    <w:rsid w:val="005F2A14"/>
    <w:rsid w:val="006001F2"/>
    <w:rsid w:val="006023BD"/>
    <w:rsid w:val="00612ED7"/>
    <w:rsid w:val="00613942"/>
    <w:rsid w:val="00613A09"/>
    <w:rsid w:val="0061456D"/>
    <w:rsid w:val="00617760"/>
    <w:rsid w:val="00627815"/>
    <w:rsid w:val="0063135A"/>
    <w:rsid w:val="00637BAB"/>
    <w:rsid w:val="006441C0"/>
    <w:rsid w:val="00647F49"/>
    <w:rsid w:val="0065479B"/>
    <w:rsid w:val="00672BC2"/>
    <w:rsid w:val="006738FA"/>
    <w:rsid w:val="0067543B"/>
    <w:rsid w:val="00676160"/>
    <w:rsid w:val="00676DE9"/>
    <w:rsid w:val="0068646A"/>
    <w:rsid w:val="00692B88"/>
    <w:rsid w:val="006A6A51"/>
    <w:rsid w:val="006A716C"/>
    <w:rsid w:val="006B0B29"/>
    <w:rsid w:val="006B3359"/>
    <w:rsid w:val="006C3116"/>
    <w:rsid w:val="006D3400"/>
    <w:rsid w:val="006E42E5"/>
    <w:rsid w:val="006E6054"/>
    <w:rsid w:val="006F5B98"/>
    <w:rsid w:val="006F72F0"/>
    <w:rsid w:val="006F7987"/>
    <w:rsid w:val="00700569"/>
    <w:rsid w:val="00701022"/>
    <w:rsid w:val="00702DAC"/>
    <w:rsid w:val="00705B48"/>
    <w:rsid w:val="00706342"/>
    <w:rsid w:val="00723FA1"/>
    <w:rsid w:val="00725583"/>
    <w:rsid w:val="00727CCD"/>
    <w:rsid w:val="007344F9"/>
    <w:rsid w:val="007351E7"/>
    <w:rsid w:val="00746448"/>
    <w:rsid w:val="007514FE"/>
    <w:rsid w:val="0076145C"/>
    <w:rsid w:val="00764271"/>
    <w:rsid w:val="00770D5E"/>
    <w:rsid w:val="007712BC"/>
    <w:rsid w:val="007862A7"/>
    <w:rsid w:val="007963EE"/>
    <w:rsid w:val="007B2C0F"/>
    <w:rsid w:val="007B772B"/>
    <w:rsid w:val="007C1462"/>
    <w:rsid w:val="007C24AF"/>
    <w:rsid w:val="007C3670"/>
    <w:rsid w:val="007D1609"/>
    <w:rsid w:val="007D667A"/>
    <w:rsid w:val="007F6FEB"/>
    <w:rsid w:val="007F738E"/>
    <w:rsid w:val="008019DE"/>
    <w:rsid w:val="008021C9"/>
    <w:rsid w:val="00806349"/>
    <w:rsid w:val="00821576"/>
    <w:rsid w:val="00823693"/>
    <w:rsid w:val="0083158A"/>
    <w:rsid w:val="00861EE5"/>
    <w:rsid w:val="00864914"/>
    <w:rsid w:val="00873AC5"/>
    <w:rsid w:val="008745DA"/>
    <w:rsid w:val="0087481D"/>
    <w:rsid w:val="00884A38"/>
    <w:rsid w:val="00891729"/>
    <w:rsid w:val="00893A86"/>
    <w:rsid w:val="0089564B"/>
    <w:rsid w:val="008A214C"/>
    <w:rsid w:val="008B5C79"/>
    <w:rsid w:val="008B7E30"/>
    <w:rsid w:val="008D27A9"/>
    <w:rsid w:val="008D3E1F"/>
    <w:rsid w:val="008D65DD"/>
    <w:rsid w:val="008E0785"/>
    <w:rsid w:val="008E5A7C"/>
    <w:rsid w:val="008E7456"/>
    <w:rsid w:val="00900727"/>
    <w:rsid w:val="009008FF"/>
    <w:rsid w:val="009035AD"/>
    <w:rsid w:val="00903D28"/>
    <w:rsid w:val="00910489"/>
    <w:rsid w:val="00924DC5"/>
    <w:rsid w:val="0094479A"/>
    <w:rsid w:val="00961F90"/>
    <w:rsid w:val="009671CD"/>
    <w:rsid w:val="0098319B"/>
    <w:rsid w:val="009A23F6"/>
    <w:rsid w:val="009B7F00"/>
    <w:rsid w:val="009C0566"/>
    <w:rsid w:val="009C1132"/>
    <w:rsid w:val="009D6E2D"/>
    <w:rsid w:val="009E407B"/>
    <w:rsid w:val="009E62A4"/>
    <w:rsid w:val="009F3522"/>
    <w:rsid w:val="00A17C52"/>
    <w:rsid w:val="00A21B3B"/>
    <w:rsid w:val="00A21DCD"/>
    <w:rsid w:val="00A23A4A"/>
    <w:rsid w:val="00A316BF"/>
    <w:rsid w:val="00A32093"/>
    <w:rsid w:val="00A36238"/>
    <w:rsid w:val="00A777C5"/>
    <w:rsid w:val="00A84280"/>
    <w:rsid w:val="00A919D9"/>
    <w:rsid w:val="00A94B01"/>
    <w:rsid w:val="00A965A0"/>
    <w:rsid w:val="00AA27D2"/>
    <w:rsid w:val="00AA7B19"/>
    <w:rsid w:val="00AB0E76"/>
    <w:rsid w:val="00AB7691"/>
    <w:rsid w:val="00AD2FBE"/>
    <w:rsid w:val="00AD3816"/>
    <w:rsid w:val="00AE60F7"/>
    <w:rsid w:val="00AF470E"/>
    <w:rsid w:val="00B2244C"/>
    <w:rsid w:val="00B25816"/>
    <w:rsid w:val="00B40908"/>
    <w:rsid w:val="00B4670B"/>
    <w:rsid w:val="00B57729"/>
    <w:rsid w:val="00B63A5A"/>
    <w:rsid w:val="00B76E7B"/>
    <w:rsid w:val="00B93BBA"/>
    <w:rsid w:val="00B95831"/>
    <w:rsid w:val="00B96689"/>
    <w:rsid w:val="00B97A20"/>
    <w:rsid w:val="00BB1C29"/>
    <w:rsid w:val="00BB4F1C"/>
    <w:rsid w:val="00BB5046"/>
    <w:rsid w:val="00BC15B3"/>
    <w:rsid w:val="00BC60D5"/>
    <w:rsid w:val="00BC71BF"/>
    <w:rsid w:val="00BD7CC1"/>
    <w:rsid w:val="00C06D4C"/>
    <w:rsid w:val="00C12D28"/>
    <w:rsid w:val="00C171C8"/>
    <w:rsid w:val="00C20407"/>
    <w:rsid w:val="00C21A37"/>
    <w:rsid w:val="00C36676"/>
    <w:rsid w:val="00C45B75"/>
    <w:rsid w:val="00C57269"/>
    <w:rsid w:val="00CB37B6"/>
    <w:rsid w:val="00CB57DA"/>
    <w:rsid w:val="00CB7793"/>
    <w:rsid w:val="00CC6005"/>
    <w:rsid w:val="00CC64F5"/>
    <w:rsid w:val="00CF5102"/>
    <w:rsid w:val="00CF61CB"/>
    <w:rsid w:val="00D17155"/>
    <w:rsid w:val="00D22E81"/>
    <w:rsid w:val="00D265BF"/>
    <w:rsid w:val="00D34809"/>
    <w:rsid w:val="00D40870"/>
    <w:rsid w:val="00D44BED"/>
    <w:rsid w:val="00D45DC1"/>
    <w:rsid w:val="00D50F3A"/>
    <w:rsid w:val="00D519D0"/>
    <w:rsid w:val="00D55102"/>
    <w:rsid w:val="00D63616"/>
    <w:rsid w:val="00D66DA7"/>
    <w:rsid w:val="00D718D0"/>
    <w:rsid w:val="00D77AD9"/>
    <w:rsid w:val="00D825ED"/>
    <w:rsid w:val="00D84F85"/>
    <w:rsid w:val="00D863F1"/>
    <w:rsid w:val="00D87ABB"/>
    <w:rsid w:val="00DA540C"/>
    <w:rsid w:val="00DA714F"/>
    <w:rsid w:val="00DC6E06"/>
    <w:rsid w:val="00DE0EBF"/>
    <w:rsid w:val="00DF2600"/>
    <w:rsid w:val="00DF2650"/>
    <w:rsid w:val="00DF5991"/>
    <w:rsid w:val="00E01A0F"/>
    <w:rsid w:val="00E04D70"/>
    <w:rsid w:val="00E05A80"/>
    <w:rsid w:val="00E15819"/>
    <w:rsid w:val="00E17275"/>
    <w:rsid w:val="00E23123"/>
    <w:rsid w:val="00E43250"/>
    <w:rsid w:val="00E54523"/>
    <w:rsid w:val="00E54971"/>
    <w:rsid w:val="00E607A8"/>
    <w:rsid w:val="00E70D73"/>
    <w:rsid w:val="00E72D4A"/>
    <w:rsid w:val="00E7747C"/>
    <w:rsid w:val="00E84B6C"/>
    <w:rsid w:val="00E8576E"/>
    <w:rsid w:val="00E86E2F"/>
    <w:rsid w:val="00EB1D6B"/>
    <w:rsid w:val="00EC1ABD"/>
    <w:rsid w:val="00EC5061"/>
    <w:rsid w:val="00ED0D2A"/>
    <w:rsid w:val="00ED2281"/>
    <w:rsid w:val="00ED347B"/>
    <w:rsid w:val="00ED4FF3"/>
    <w:rsid w:val="00EE3BE7"/>
    <w:rsid w:val="00EF1AD1"/>
    <w:rsid w:val="00EF20E4"/>
    <w:rsid w:val="00EF2B17"/>
    <w:rsid w:val="00EF4878"/>
    <w:rsid w:val="00F122A8"/>
    <w:rsid w:val="00F14D02"/>
    <w:rsid w:val="00F15934"/>
    <w:rsid w:val="00F2259F"/>
    <w:rsid w:val="00F23F99"/>
    <w:rsid w:val="00F27E8D"/>
    <w:rsid w:val="00F346A4"/>
    <w:rsid w:val="00F40428"/>
    <w:rsid w:val="00F6184F"/>
    <w:rsid w:val="00F618AB"/>
    <w:rsid w:val="00F91B97"/>
    <w:rsid w:val="00F93A0C"/>
    <w:rsid w:val="00F9709C"/>
    <w:rsid w:val="00FB02C9"/>
    <w:rsid w:val="00FC1985"/>
    <w:rsid w:val="00FC2BFB"/>
    <w:rsid w:val="00FC68F7"/>
    <w:rsid w:val="00FD4C5B"/>
    <w:rsid w:val="00FD6000"/>
    <w:rsid w:val="00FE0CF8"/>
    <w:rsid w:val="00FE4CF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0EB56B7EB51568E21F764F226D0562DC647363FEAC7FEAA1871CB8FB5FE7275ECA7441FEB2DAD1C6E35214DC26C0BD661B616F492451M1G1I" TargetMode="External"/><Relationship Id="rId18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7C72573F50FFD0837F7436B53ED892B5371FEDBEC7F19C7D9D33522394118EF7BDB74C427349733FD9A11CE7EE7CEABDA26C9D8701D0E3K17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0EB56B7EB51568E21F764F226D0562DC647363FEAC7FEAA1871CB8FB5FE7275ECA7441FEB2DAD1C6E35214DC26C0BD661B616F492451M1G1I" TargetMode="External"/><Relationship Id="rId17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20" Type="http://schemas.openxmlformats.org/officeDocument/2006/relationships/hyperlink" Target="consultantplus://offline/ref=1C7C72573F50FFD0837F7436B53ED892B5371FEDBEC7F19C7D9D33522394118EF7BDB74C427349723ED9A11CE7EE7CEABDA26C9D8701D0E3K17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19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14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22" Type="http://schemas.openxmlformats.org/officeDocument/2006/relationships/hyperlink" Target="consultantplus://offline/ref=1C7C72573F50FFD0837F7436B53ED892B5371FEDBEC7F19C7D9D33522394118EF7BDB74C427349733FD9A11CE7EE7CEABDA26C9D8701D0E3K1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0D3A-B8A7-4ADF-ADBD-9954102B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133</cp:revision>
  <cp:lastPrinted>2021-07-16T03:46:00Z</cp:lastPrinted>
  <dcterms:created xsi:type="dcterms:W3CDTF">2022-12-20T07:55:00Z</dcterms:created>
  <dcterms:modified xsi:type="dcterms:W3CDTF">2023-05-10T05:03:00Z</dcterms:modified>
</cp:coreProperties>
</file>