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B85B" w14:textId="569B7752" w:rsidR="0051765C" w:rsidRPr="0051765C" w:rsidRDefault="0051765C" w:rsidP="00263E8B">
      <w:pPr>
        <w:jc w:val="center"/>
      </w:pPr>
      <w:r w:rsidRPr="0051765C">
        <w:rPr>
          <w:noProof/>
        </w:rPr>
        <w:drawing>
          <wp:inline distT="0" distB="0" distL="0" distR="0" wp14:anchorId="253D594F" wp14:editId="3D980158">
            <wp:extent cx="6477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7472" w14:textId="77777777" w:rsidR="0051765C" w:rsidRPr="00E72F6F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F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685CF6C7" w14:textId="77777777" w:rsidR="0051765C" w:rsidRPr="00E72F6F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F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70197974" w14:textId="2215A316" w:rsidR="0051765C" w:rsidRPr="00E72F6F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31E532B" w14:textId="77777777" w:rsidR="0051765C" w:rsidRPr="0051765C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556D2" w14:textId="0133D6D0" w:rsidR="0051765C" w:rsidRPr="00E72F6F" w:rsidRDefault="0051765C" w:rsidP="0051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10F07D8D" w14:textId="14886F3B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</w:t>
      </w:r>
      <w:r w:rsidR="00810952" w:rsidRPr="00E72F6F">
        <w:rPr>
          <w:rFonts w:ascii="Times New Roman" w:hAnsi="Times New Roman" w:cs="Times New Roman"/>
          <w:sz w:val="28"/>
          <w:szCs w:val="28"/>
        </w:rPr>
        <w:t xml:space="preserve">      </w:t>
      </w:r>
      <w:r w:rsidR="008B5FD0">
        <w:rPr>
          <w:rFonts w:ascii="Times New Roman" w:hAnsi="Times New Roman" w:cs="Times New Roman"/>
          <w:sz w:val="28"/>
          <w:szCs w:val="28"/>
        </w:rPr>
        <w:t>18.07.20</w:t>
      </w:r>
      <w:r w:rsidR="00263E8B" w:rsidRPr="00E72F6F">
        <w:rPr>
          <w:rFonts w:ascii="Times New Roman" w:hAnsi="Times New Roman" w:cs="Times New Roman"/>
          <w:sz w:val="28"/>
          <w:szCs w:val="28"/>
        </w:rPr>
        <w:t xml:space="preserve">23г.                                                                      </w:t>
      </w:r>
      <w:r w:rsidR="008B5F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2F6F">
        <w:rPr>
          <w:rFonts w:ascii="Times New Roman" w:hAnsi="Times New Roman" w:cs="Times New Roman"/>
          <w:sz w:val="28"/>
          <w:szCs w:val="28"/>
        </w:rPr>
        <w:t>№</w:t>
      </w:r>
      <w:r w:rsidR="008B5FD0">
        <w:rPr>
          <w:rFonts w:ascii="Times New Roman" w:hAnsi="Times New Roman" w:cs="Times New Roman"/>
          <w:sz w:val="28"/>
          <w:szCs w:val="28"/>
        </w:rPr>
        <w:t xml:space="preserve"> 324</w:t>
      </w:r>
      <w:r w:rsidRPr="00E72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7EE7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588D38A6" w14:textId="1C0DBF73" w:rsidR="0051765C" w:rsidRPr="00E72F6F" w:rsidRDefault="0051765C" w:rsidP="0026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</w:t>
      </w:r>
      <w:r w:rsidR="00263E8B" w:rsidRPr="00E72F6F">
        <w:rPr>
          <w:rFonts w:ascii="Times New Roman" w:hAnsi="Times New Roman" w:cs="Times New Roman"/>
          <w:sz w:val="28"/>
          <w:szCs w:val="28"/>
        </w:rPr>
        <w:t>Северного</w:t>
      </w:r>
      <w:r w:rsidRPr="00E72F6F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значения. Информация об увеличении доходной части бюджета сельских поселений. Основные проблемы сельского поселения, участие в программах и планы развития территорий за 2022 год</w:t>
      </w:r>
    </w:p>
    <w:p w14:paraId="79CC8B84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3CC31571" w14:textId="5C634573" w:rsidR="0051765C" w:rsidRPr="00E72F6F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 Рассмотрев и обсудив представленную информацию</w:t>
      </w:r>
      <w:r w:rsidRPr="00E72F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72F6F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263E8B" w:rsidRPr="00E72F6F">
        <w:rPr>
          <w:rFonts w:ascii="Times New Roman" w:hAnsi="Times New Roman" w:cs="Times New Roman"/>
          <w:sz w:val="28"/>
          <w:szCs w:val="28"/>
        </w:rPr>
        <w:t>Северного</w:t>
      </w:r>
      <w:r w:rsidRPr="00E72F6F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и информации об увеличении доходной части бюджета сельских поселений. Основные проблемы сельского поселения, участие в программах и планы развития территорий» за 2022 год,</w:t>
      </w:r>
    </w:p>
    <w:p w14:paraId="6C931040" w14:textId="77777777" w:rsidR="00E72F6F" w:rsidRPr="00E72F6F" w:rsidRDefault="00E72F6F" w:rsidP="0051765C">
      <w:pPr>
        <w:rPr>
          <w:rFonts w:ascii="Times New Roman" w:hAnsi="Times New Roman" w:cs="Times New Roman"/>
          <w:sz w:val="28"/>
          <w:szCs w:val="28"/>
        </w:rPr>
      </w:pPr>
    </w:p>
    <w:p w14:paraId="0B006D25" w14:textId="0DF66B0C" w:rsidR="0051765C" w:rsidRPr="00E72F6F" w:rsidRDefault="0051765C" w:rsidP="00E7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2A67E4A8" w14:textId="5AA8E2B2" w:rsidR="0051765C" w:rsidRPr="00E72F6F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   Принять к сведению информацию «О деятельности органов местного самоуправления </w:t>
      </w:r>
      <w:r w:rsidR="00263E8B" w:rsidRPr="00E72F6F">
        <w:rPr>
          <w:rFonts w:ascii="Times New Roman" w:hAnsi="Times New Roman" w:cs="Times New Roman"/>
          <w:sz w:val="28"/>
          <w:szCs w:val="28"/>
        </w:rPr>
        <w:t>Северног</w:t>
      </w:r>
      <w:r w:rsidRPr="00E72F6F">
        <w:rPr>
          <w:rFonts w:ascii="Times New Roman" w:hAnsi="Times New Roman" w:cs="Times New Roman"/>
          <w:sz w:val="28"/>
          <w:szCs w:val="28"/>
        </w:rPr>
        <w:t>о сельского поселения по решению вопросов местного значения и информации об увеличении доходной части бюджета сельских поселений. Основные проблемы сельского поселения, участие в программах и планы развития территорий» за 2022 год.</w:t>
      </w:r>
    </w:p>
    <w:p w14:paraId="6EBBCE0E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76424DBB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68AD0727" w14:textId="34862C26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</w:t>
      </w:r>
      <w:r w:rsidR="00FD5063" w:rsidRPr="00E72F6F">
        <w:rPr>
          <w:rFonts w:ascii="Times New Roman" w:hAnsi="Times New Roman" w:cs="Times New Roman"/>
          <w:sz w:val="28"/>
          <w:szCs w:val="28"/>
        </w:rPr>
        <w:t xml:space="preserve">      </w:t>
      </w:r>
      <w:r w:rsidRPr="00E72F6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0F845B3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342CE8C3" w14:textId="4FF02C2E" w:rsidR="0051765C" w:rsidRPr="00E72F6F" w:rsidRDefault="0051765C" w:rsidP="0051765C">
      <w:pPr>
        <w:rPr>
          <w:sz w:val="28"/>
          <w:szCs w:val="28"/>
        </w:rPr>
      </w:pPr>
    </w:p>
    <w:p w14:paraId="4BDBBD9F" w14:textId="48065F98" w:rsidR="00E72F6F" w:rsidRDefault="00E72F6F" w:rsidP="0051765C"/>
    <w:p w14:paraId="378E1419" w14:textId="60A5E0AA" w:rsidR="00E72F6F" w:rsidRDefault="00E72F6F" w:rsidP="0051765C"/>
    <w:p w14:paraId="56A8D4F0" w14:textId="25FDECB5" w:rsidR="00E72F6F" w:rsidRDefault="00E72F6F" w:rsidP="0051765C"/>
    <w:p w14:paraId="5D87DCCF" w14:textId="402EE304" w:rsidR="00E72F6F" w:rsidRDefault="00E72F6F" w:rsidP="0051765C"/>
    <w:p w14:paraId="18EB4345" w14:textId="6C998484" w:rsidR="00E72F6F" w:rsidRPr="00E72F6F" w:rsidRDefault="00E72F6F" w:rsidP="00E7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 xml:space="preserve">Отчёт Главы Северного сельского поселения Шегарского района Томской области о деятельности   муниципального образования                      </w:t>
      </w:r>
      <w:proofErr w:type="gramStart"/>
      <w:r w:rsidRPr="00E72F6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72F6F">
        <w:rPr>
          <w:rFonts w:ascii="Times New Roman" w:hAnsi="Times New Roman" w:cs="Times New Roman"/>
          <w:b/>
          <w:sz w:val="28"/>
          <w:szCs w:val="28"/>
        </w:rPr>
        <w:t>Северное сельское поселение» по решению вопросов местного значения за 2022 год</w:t>
      </w:r>
    </w:p>
    <w:p w14:paraId="14807720" w14:textId="77777777" w:rsidR="00E72F6F" w:rsidRPr="00E72F6F" w:rsidRDefault="00E72F6F" w:rsidP="00E7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1F66BDED" w14:textId="2F940AFD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Администрация Северного сельского поселения осуществляет свои полномочия в соответствии с 131-ФЗ «Об общих принципах организации местного самоуправления в РФ» и на основании Устава Северного сельского поселения.  </w:t>
      </w:r>
    </w:p>
    <w:p w14:paraId="4390E286" w14:textId="41ECEE26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состав Северного сельского поселения входит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9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14:paraId="284EF5B7" w14:textId="5A588E31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На 01.01.2023 года общая численность населения Северного сельского поселения составила –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1435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человека в сравнении на 01.01.2022 года -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1462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человек, минус 27человек.</w:t>
      </w:r>
    </w:p>
    <w:p w14:paraId="7835287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56"/>
        <w:gridCol w:w="1620"/>
        <w:gridCol w:w="1980"/>
        <w:gridCol w:w="2610"/>
      </w:tblGrid>
      <w:tr w:rsidR="00E72F6F" w:rsidRPr="00E72F6F" w14:paraId="10700E5C" w14:textId="77777777" w:rsidTr="00CB33BB">
        <w:trPr>
          <w:cantSplit/>
          <w:trHeight w:val="932"/>
          <w:tblHeader/>
        </w:trPr>
        <w:tc>
          <w:tcPr>
            <w:tcW w:w="644" w:type="dxa"/>
          </w:tcPr>
          <w:p w14:paraId="2A5D9BB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56" w:type="dxa"/>
          </w:tcPr>
          <w:p w14:paraId="642CAB7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</w:p>
        </w:tc>
        <w:tc>
          <w:tcPr>
            <w:tcW w:w="1620" w:type="dxa"/>
          </w:tcPr>
          <w:p w14:paraId="20BA5C6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1980" w:type="dxa"/>
          </w:tcPr>
          <w:p w14:paraId="2877BE6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iCs/>
                <w:sz w:val="24"/>
                <w:szCs w:val="24"/>
              </w:rPr>
              <w:t>Расстояние от населенного пункта до центра поселения</w:t>
            </w:r>
          </w:p>
        </w:tc>
        <w:tc>
          <w:tcPr>
            <w:tcW w:w="2610" w:type="dxa"/>
          </w:tcPr>
          <w:p w14:paraId="14D026E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iCs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E72F6F" w:rsidRPr="00E72F6F" w14:paraId="007AF645" w14:textId="77777777" w:rsidTr="00CB33BB">
        <w:trPr>
          <w:cantSplit/>
          <w:trHeight w:val="340"/>
          <w:tblHeader/>
        </w:trPr>
        <w:tc>
          <w:tcPr>
            <w:tcW w:w="644" w:type="dxa"/>
          </w:tcPr>
          <w:p w14:paraId="35E38EA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956" w:type="dxa"/>
            <w:vAlign w:val="center"/>
          </w:tcPr>
          <w:p w14:paraId="75E37A9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iCs/>
                <w:sz w:val="24"/>
                <w:szCs w:val="24"/>
              </w:rPr>
              <w:t>с. Монастырка</w:t>
            </w:r>
          </w:p>
        </w:tc>
        <w:tc>
          <w:tcPr>
            <w:tcW w:w="1620" w:type="dxa"/>
            <w:vAlign w:val="center"/>
          </w:tcPr>
          <w:p w14:paraId="32E31DB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80" w:type="dxa"/>
            <w:vAlign w:val="center"/>
          </w:tcPr>
          <w:p w14:paraId="4DF6EE8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vAlign w:val="center"/>
          </w:tcPr>
          <w:p w14:paraId="1529D27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72F6F" w:rsidRPr="00E72F6F" w14:paraId="48F1EC91" w14:textId="77777777" w:rsidTr="00CB33BB">
        <w:trPr>
          <w:cantSplit/>
          <w:trHeight w:val="336"/>
          <w:tblHeader/>
        </w:trPr>
        <w:tc>
          <w:tcPr>
            <w:tcW w:w="644" w:type="dxa"/>
          </w:tcPr>
          <w:p w14:paraId="084677E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  <w:vAlign w:val="center"/>
          </w:tcPr>
          <w:p w14:paraId="1272B3A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1620" w:type="dxa"/>
            <w:vAlign w:val="center"/>
          </w:tcPr>
          <w:p w14:paraId="5563181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980" w:type="dxa"/>
            <w:vAlign w:val="center"/>
          </w:tcPr>
          <w:p w14:paraId="55A0540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vAlign w:val="center"/>
          </w:tcPr>
          <w:p w14:paraId="02C48A1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72F6F" w:rsidRPr="00E72F6F" w14:paraId="0DAA2634" w14:textId="77777777" w:rsidTr="00CB33BB">
        <w:trPr>
          <w:cantSplit/>
          <w:trHeight w:val="346"/>
          <w:tblHeader/>
        </w:trPr>
        <w:tc>
          <w:tcPr>
            <w:tcW w:w="644" w:type="dxa"/>
          </w:tcPr>
          <w:p w14:paraId="040D659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  <w:vAlign w:val="center"/>
          </w:tcPr>
          <w:p w14:paraId="10FE7C4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с. Новоильинка</w:t>
            </w:r>
          </w:p>
        </w:tc>
        <w:tc>
          <w:tcPr>
            <w:tcW w:w="1620" w:type="dxa"/>
            <w:vAlign w:val="center"/>
          </w:tcPr>
          <w:p w14:paraId="0DF2EC1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0" w:type="dxa"/>
            <w:vAlign w:val="center"/>
          </w:tcPr>
          <w:p w14:paraId="3B57F39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  <w:vAlign w:val="center"/>
          </w:tcPr>
          <w:p w14:paraId="3828BB6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72F6F" w:rsidRPr="00E72F6F" w14:paraId="42EF0135" w14:textId="77777777" w:rsidTr="00CB33BB">
        <w:trPr>
          <w:cantSplit/>
          <w:trHeight w:val="370"/>
          <w:tblHeader/>
        </w:trPr>
        <w:tc>
          <w:tcPr>
            <w:tcW w:w="644" w:type="dxa"/>
          </w:tcPr>
          <w:p w14:paraId="53884CD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6" w:type="dxa"/>
            <w:vAlign w:val="center"/>
          </w:tcPr>
          <w:p w14:paraId="2EF7C30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Дегтяревка</w:t>
            </w:r>
            <w:proofErr w:type="spellEnd"/>
          </w:p>
        </w:tc>
        <w:tc>
          <w:tcPr>
            <w:tcW w:w="1620" w:type="dxa"/>
            <w:vAlign w:val="center"/>
          </w:tcPr>
          <w:p w14:paraId="7202640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vAlign w:val="center"/>
          </w:tcPr>
          <w:p w14:paraId="60C40AA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0" w:type="dxa"/>
            <w:vAlign w:val="center"/>
          </w:tcPr>
          <w:p w14:paraId="5BD985C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2F6F" w:rsidRPr="00E72F6F" w14:paraId="7BBFB8AF" w14:textId="77777777" w:rsidTr="00CB33BB">
        <w:trPr>
          <w:cantSplit/>
          <w:trHeight w:val="337"/>
          <w:tblHeader/>
        </w:trPr>
        <w:tc>
          <w:tcPr>
            <w:tcW w:w="644" w:type="dxa"/>
          </w:tcPr>
          <w:p w14:paraId="660E322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6" w:type="dxa"/>
            <w:vAlign w:val="center"/>
          </w:tcPr>
          <w:p w14:paraId="49A6211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Балашовка</w:t>
            </w:r>
            <w:proofErr w:type="spellEnd"/>
          </w:p>
        </w:tc>
        <w:tc>
          <w:tcPr>
            <w:tcW w:w="1620" w:type="dxa"/>
            <w:vAlign w:val="center"/>
          </w:tcPr>
          <w:p w14:paraId="054F2D1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14:paraId="4980BF3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  <w:vAlign w:val="center"/>
          </w:tcPr>
          <w:p w14:paraId="6B356DB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72F6F" w:rsidRPr="00E72F6F" w14:paraId="7D49CEB3" w14:textId="77777777" w:rsidTr="00CB33BB">
        <w:trPr>
          <w:cantSplit/>
          <w:trHeight w:val="347"/>
          <w:tblHeader/>
        </w:trPr>
        <w:tc>
          <w:tcPr>
            <w:tcW w:w="644" w:type="dxa"/>
          </w:tcPr>
          <w:p w14:paraId="051D074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  <w:vAlign w:val="center"/>
          </w:tcPr>
          <w:p w14:paraId="45AD632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  <w:tc>
          <w:tcPr>
            <w:tcW w:w="1620" w:type="dxa"/>
            <w:vAlign w:val="center"/>
          </w:tcPr>
          <w:p w14:paraId="27C1644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14:paraId="413199F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14:paraId="26ED6BB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72F6F" w:rsidRPr="00E72F6F" w14:paraId="021AFD18" w14:textId="77777777" w:rsidTr="00CB33BB">
        <w:trPr>
          <w:cantSplit/>
          <w:trHeight w:val="344"/>
          <w:tblHeader/>
        </w:trPr>
        <w:tc>
          <w:tcPr>
            <w:tcW w:w="644" w:type="dxa"/>
          </w:tcPr>
          <w:p w14:paraId="138BA1F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  <w:vAlign w:val="center"/>
          </w:tcPr>
          <w:p w14:paraId="6ED13AC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Федораевка</w:t>
            </w:r>
            <w:proofErr w:type="spellEnd"/>
          </w:p>
        </w:tc>
        <w:tc>
          <w:tcPr>
            <w:tcW w:w="1620" w:type="dxa"/>
            <w:vAlign w:val="center"/>
          </w:tcPr>
          <w:p w14:paraId="6BC99B8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0" w:type="dxa"/>
            <w:vAlign w:val="center"/>
          </w:tcPr>
          <w:p w14:paraId="3061120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14:paraId="16FCFA4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72F6F" w:rsidRPr="00E72F6F" w14:paraId="316F22C1" w14:textId="77777777" w:rsidTr="00CB33BB">
        <w:trPr>
          <w:cantSplit/>
          <w:trHeight w:val="367"/>
          <w:tblHeader/>
        </w:trPr>
        <w:tc>
          <w:tcPr>
            <w:tcW w:w="644" w:type="dxa"/>
          </w:tcPr>
          <w:p w14:paraId="606C402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6" w:type="dxa"/>
            <w:vAlign w:val="center"/>
          </w:tcPr>
          <w:p w14:paraId="33E53DF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Подоба</w:t>
            </w:r>
            <w:proofErr w:type="spellEnd"/>
          </w:p>
        </w:tc>
        <w:tc>
          <w:tcPr>
            <w:tcW w:w="1620" w:type="dxa"/>
            <w:vAlign w:val="center"/>
          </w:tcPr>
          <w:p w14:paraId="7C86B62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vAlign w:val="center"/>
          </w:tcPr>
          <w:p w14:paraId="57078B7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0" w:type="dxa"/>
            <w:vAlign w:val="center"/>
          </w:tcPr>
          <w:p w14:paraId="577EAAE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72F6F" w:rsidRPr="00E72F6F" w14:paraId="5E84DCC5" w14:textId="77777777" w:rsidTr="00CB33BB">
        <w:trPr>
          <w:cantSplit/>
          <w:trHeight w:val="350"/>
          <w:tblHeader/>
        </w:trPr>
        <w:tc>
          <w:tcPr>
            <w:tcW w:w="644" w:type="dxa"/>
          </w:tcPr>
          <w:p w14:paraId="0F9520D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6" w:type="dxa"/>
            <w:vAlign w:val="center"/>
          </w:tcPr>
          <w:p w14:paraId="671A23C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Жарковка</w:t>
            </w:r>
            <w:proofErr w:type="spellEnd"/>
          </w:p>
        </w:tc>
        <w:tc>
          <w:tcPr>
            <w:tcW w:w="1620" w:type="dxa"/>
            <w:vAlign w:val="center"/>
          </w:tcPr>
          <w:p w14:paraId="70DABE2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vAlign w:val="center"/>
          </w:tcPr>
          <w:p w14:paraId="12BD3DC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vAlign w:val="center"/>
          </w:tcPr>
          <w:p w14:paraId="00F8A95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2F6F" w:rsidRPr="00E72F6F" w14:paraId="02061D04" w14:textId="77777777" w:rsidTr="00CB33BB">
        <w:trPr>
          <w:cantSplit/>
          <w:trHeight w:val="346"/>
          <w:tblHeader/>
        </w:trPr>
        <w:tc>
          <w:tcPr>
            <w:tcW w:w="3600" w:type="dxa"/>
            <w:gridSpan w:val="2"/>
          </w:tcPr>
          <w:p w14:paraId="2A1668E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vAlign w:val="center"/>
          </w:tcPr>
          <w:p w14:paraId="38C43EF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1980" w:type="dxa"/>
            <w:vAlign w:val="center"/>
          </w:tcPr>
          <w:p w14:paraId="5BB04EA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5C6ADC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3D4E1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255A9EF3" w14:textId="5EBB0FDA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14:paraId="20908747" w14:textId="58383839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>Количество граждан, состоящих на воинском учете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01.01.2022</w:t>
      </w:r>
      <w:r w:rsidR="00E72F6F" w:rsidRPr="00E72F6F">
        <w:rPr>
          <w:rFonts w:ascii="Times New Roman" w:hAnsi="Times New Roman" w:cs="Times New Roman"/>
          <w:sz w:val="28"/>
          <w:szCs w:val="28"/>
        </w:rPr>
        <w:t>: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–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266 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человек, из них: - граждан, подлежащих призыву на военную службу – 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2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5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;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 граждан, пребывающих в запасе -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241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, из них офицеров запаса – 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0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, прапорщиков, сержантов, матросов - 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2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41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14:paraId="63A26EB4" w14:textId="4459A183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>Количество граждан, состоящих на воинском учете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01.01.2023</w:t>
      </w:r>
      <w:r w:rsidR="00E72F6F" w:rsidRPr="00E72F6F">
        <w:rPr>
          <w:rFonts w:ascii="Times New Roman" w:hAnsi="Times New Roman" w:cs="Times New Roman"/>
          <w:sz w:val="28"/>
          <w:szCs w:val="28"/>
        </w:rPr>
        <w:t>: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– 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2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74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 человек, из них: - граждан, подлежащих призыву на военную службу –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10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;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 граждан, пребывающих в запасе - 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2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64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, из них офицеров запаса – 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0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, прапорщиков, сержантов, матросов - </w:t>
      </w:r>
      <w:r w:rsidR="00E72F6F" w:rsidRPr="00E72F6F">
        <w:rPr>
          <w:rFonts w:ascii="Times New Roman" w:hAnsi="Times New Roman" w:cs="Times New Roman"/>
          <w:b/>
          <w:sz w:val="28"/>
          <w:szCs w:val="28"/>
          <w:lang w:val="x-none"/>
        </w:rPr>
        <w:t>2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64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697DED45" w14:textId="79D13444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связи с объявленной специальной военной операцией с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территории  Северного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сельского поселения мобилизовано в 2022 году 3 человека: Смирнов </w:t>
      </w:r>
      <w:r w:rsidR="00E72F6F" w:rsidRPr="00E72F6F">
        <w:rPr>
          <w:rFonts w:ascii="Times New Roman" w:hAnsi="Times New Roman" w:cs="Times New Roman"/>
          <w:sz w:val="28"/>
          <w:szCs w:val="28"/>
        </w:rPr>
        <w:lastRenderedPageBreak/>
        <w:t>Александр Леонидович, Капитонов Сергей Викторович, Бобровский Виталий Олегович. Выдано мобилизационное предписание 19 гражданам.</w:t>
      </w:r>
    </w:p>
    <w:p w14:paraId="1F044FE7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 Общее число дворов  на 01.01.202</w:t>
      </w:r>
      <w:r w:rsidRPr="00E72F6F">
        <w:rPr>
          <w:rFonts w:ascii="Times New Roman" w:hAnsi="Times New Roman" w:cs="Times New Roman"/>
          <w:sz w:val="28"/>
          <w:szCs w:val="28"/>
        </w:rPr>
        <w:t>3</w:t>
      </w:r>
      <w:r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 (ЛПХ)  - </w:t>
      </w:r>
      <w:r w:rsidRPr="00E72F6F">
        <w:rPr>
          <w:rFonts w:ascii="Times New Roman" w:hAnsi="Times New Roman" w:cs="Times New Roman"/>
          <w:b/>
          <w:sz w:val="28"/>
          <w:szCs w:val="28"/>
          <w:lang w:val="x-none"/>
        </w:rPr>
        <w:t>6</w:t>
      </w:r>
      <w:r w:rsidRPr="00E72F6F">
        <w:rPr>
          <w:rFonts w:ascii="Times New Roman" w:hAnsi="Times New Roman" w:cs="Times New Roman"/>
          <w:b/>
          <w:sz w:val="28"/>
          <w:szCs w:val="28"/>
        </w:rPr>
        <w:t>73</w:t>
      </w:r>
      <w:r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.  В них содержатся:  </w:t>
      </w:r>
    </w:p>
    <w:tbl>
      <w:tblPr>
        <w:tblW w:w="9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993"/>
        <w:gridCol w:w="1134"/>
        <w:gridCol w:w="850"/>
        <w:gridCol w:w="992"/>
        <w:gridCol w:w="1560"/>
        <w:gridCol w:w="992"/>
        <w:gridCol w:w="850"/>
        <w:gridCol w:w="709"/>
        <w:gridCol w:w="567"/>
      </w:tblGrid>
      <w:tr w:rsidR="00E72F6F" w:rsidRPr="00E72F6F" w14:paraId="2A7F45F1" w14:textId="77777777" w:rsidTr="00E72F6F">
        <w:trPr>
          <w:trHeight w:val="1701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7A109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DBF34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дворов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10FD5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 КРС (голов)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D44AA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3FA94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4ECC4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Овцы / козы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FEDF5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CBAF1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095AC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Пчёлосемей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B5D9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Кролики</w:t>
            </w:r>
          </w:p>
          <w:p w14:paraId="6A71CAD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6F" w:rsidRPr="00E72F6F" w14:paraId="0978C853" w14:textId="77777777" w:rsidTr="00E72F6F">
        <w:trPr>
          <w:trHeight w:val="320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AAEBF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2C470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AD32E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86A89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FDF56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4BB6C3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397/35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3476D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BFFAA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FFF61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0C23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14:paraId="79A9DF08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E2FAB" w14:textId="019AF424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розничную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торговлю:  ИП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Баймукашева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Ф. И. (магазин смешанного типа с. Монастырка), ИП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Казанжи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В. Н. (магазин смешанного типа с. Монастырка). ИП Белов Д. П. (магазин-кафе с. Монастырка), ИП Никитенко М. В. (магазин смешанного типа с.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), ИП Щербина Л.Л. (магазин смешанного типа с.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), ИП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О. Г. (магазин смешанного типа с. Новоильинка, д.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Подоба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), ИП Аничкина О. В. (магазин смешанного типа с. Новоильинка), а также ПК «Шегарский хлебокомбинат» в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с.Монастырка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>.</w:t>
      </w:r>
    </w:p>
    <w:p w14:paraId="5AD76D0A" w14:textId="0B344316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ПК «Шегарский хлебокомбинат» осуществляет доставку необходимых продуктов в населенных пункт Северного сельского поселения в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д.Жарковка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>.</w:t>
      </w:r>
    </w:p>
    <w:p w14:paraId="157F0223" w14:textId="3E74618F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С 2008 года практикует свою деятельность ветеринарная лечебница, которая расположена в с. Монастырка. Ветеринарная лечебница занимается обслуживанием животных, принадлежащих частному сектору в девяти населённых пунктах Северного сельского поселения. </w:t>
      </w:r>
    </w:p>
    <w:p w14:paraId="4481A29A" w14:textId="35D03E3F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штате ветеринарной лечебницы 1 ветеринарный работник: заведующая ветеринарной лечебницей. Для обеспечения вызовов и плановых выездов в населенные пункты ветеринарная лечебница обеспечена автомобилем Нива «Шевроле». В ветеринарной лечебнице оборудован стенд с полезной информацией для потребителей, есть оборудование для проведения ветеринарно-санитарной экспертизы молочной продукции, оборудование для оказания услуг по искусственному осеменению коров и телок. </w:t>
      </w:r>
    </w:p>
    <w:p w14:paraId="3C47B607" w14:textId="08838BCF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В  2022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году искусственно осеменили   60% от общего числа поголовья КРС, в сравнении с 2021 году - 54%. В целях профилактики распространения заразных заболеваний, ветеринарным специалистом проводятся ветеринарно-санитарные мероприятия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>. Оказываются услуги по лечению не заразных болезней и противопаразитные обработки животных.</w:t>
      </w:r>
    </w:p>
    <w:p w14:paraId="261EFA58" w14:textId="332C9F58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работает кабинет общей врачебной практики (с.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), четыре фельдшерско-акушерских пункта (с. Монастырка, с.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Федораевка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, с. Новоильинка и д.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Подоба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), филиал Центра социальной защиты населения, 3 почтовых отделения. </w:t>
      </w:r>
    </w:p>
    <w:p w14:paraId="0D76C69B" w14:textId="500BC9A9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14:paraId="20ADEA79" w14:textId="062259E7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Демографический состав населения зарегистрированных за 2021 год составил:</w:t>
      </w:r>
    </w:p>
    <w:p w14:paraId="4B08E658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lastRenderedPageBreak/>
        <w:t>всего трудоспособного населения - 784 человек;</w:t>
      </w:r>
    </w:p>
    <w:p w14:paraId="2F799543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пенсионеров – 432 человека;</w:t>
      </w:r>
    </w:p>
    <w:p w14:paraId="665FF644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школьного возраста - 213 человек.</w:t>
      </w:r>
    </w:p>
    <w:p w14:paraId="0A77811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детей дошкольного возраста – 94 человек;</w:t>
      </w:r>
    </w:p>
    <w:p w14:paraId="25A143C0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Демографический состав населения зарегистрированных за 2022 год составил:</w:t>
      </w:r>
    </w:p>
    <w:p w14:paraId="36B0ED26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всего трудоспособного населения - 745 человек;</w:t>
      </w:r>
    </w:p>
    <w:p w14:paraId="3C86A0D3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пенсионеров – 424человека;</w:t>
      </w:r>
    </w:p>
    <w:p w14:paraId="13D48636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школьного возраста - 197 человек.</w:t>
      </w:r>
    </w:p>
    <w:p w14:paraId="5B2D8B00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детей дошкольного возраста – 96 человек; </w:t>
      </w:r>
    </w:p>
    <w:p w14:paraId="7D3A607A" w14:textId="3D53B8B2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На территории Северного сельского поселения работают две школы: с. Монастырка средняя общеобразовательная школа, в которой обучается 56 детей и 7 воспитанников дошкольного образования, с. </w:t>
      </w:r>
      <w:proofErr w:type="spellStart"/>
      <w:r w:rsidR="00E72F6F"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в которой обучается 62 детей и 7 воспитанников дошкольного образования. Количество многодетных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семей  составляет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на 1 января 2022 года - 32 семьи.</w:t>
      </w:r>
    </w:p>
    <w:p w14:paraId="27B23988" w14:textId="05FFB1C6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Социально – экономические вопросы</w:t>
      </w:r>
    </w:p>
    <w:p w14:paraId="7B55E47A" w14:textId="401978F4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Администрация поселения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руководствуется  131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РФ», Уставом Северного сельского поселения, Администрацией проводится работа по разработке и принятию нормативно-правовой базы местного самоуправления. В Администрации поселения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действует  официальный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сайт, где размещаются нормативные документы, график работы Администрации, график выезда Главы и специалистов Администрации по поселению. Регулярно проводится его обновление. В рамках организации межведомственного электронного взаимодействия установлена информационная система, которая позволяет федеральным, региональным и местным органам власти, прочим участникам СМЭВ обмениваться данными, необходимыми для оказания государственных услуг гражданами и организациям, в электронном виде.</w:t>
      </w:r>
    </w:p>
    <w:p w14:paraId="292B26DD" w14:textId="541E2683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В штате Администрации работает 4 муниципальных служащих; 3 специалиста не отнесенных к должностям муниципальной службы; технический персонал по обслуживанию зданий: 1 рабочий по комплексному обслуживанию и ремонту зданий (0,5 ставки), 4 уборщицы служебных помещений (2 ставки), 10 кочегаров (принимаются на отопительный сезон), 1 водитель, 1 специалист по воинскому учету и бронированию (0,4 ставки).</w:t>
      </w:r>
    </w:p>
    <w:p w14:paraId="777EC094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Признаны нуждающимися в выделении древесины на корню для собственных нужд: </w:t>
      </w:r>
    </w:p>
    <w:p w14:paraId="54AED4DE" w14:textId="7E6D28EE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193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человек, из них для строительства индивидуальных жилых домов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человек, для строительства хозяйственных построек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8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человека, для ремонта объектов недвижимости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человек, для отопления жилых строений и (или) хозяйственных построек, расположенных на садовых, огородных или дачных земельных участках 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0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человек, для отопления жилых помещений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="00E72F6F" w:rsidRPr="00E72F6F">
        <w:rPr>
          <w:rFonts w:ascii="Times New Roman" w:hAnsi="Times New Roman" w:cs="Times New Roman"/>
          <w:sz w:val="28"/>
          <w:szCs w:val="28"/>
        </w:rPr>
        <w:t>человек;</w:t>
      </w:r>
    </w:p>
    <w:p w14:paraId="52292017" w14:textId="0FE42494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2022 году включены в Список детей-сирот и детей, оставшихся без попечения родителей, лиц из их числа, которые подлежат обеспечению жилыми помещениями на территории Томской области –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человек. Общее число детей- </w:t>
      </w:r>
      <w:r w:rsidR="00E72F6F" w:rsidRPr="00E72F6F">
        <w:rPr>
          <w:rFonts w:ascii="Times New Roman" w:hAnsi="Times New Roman" w:cs="Times New Roman"/>
          <w:sz w:val="28"/>
          <w:szCs w:val="28"/>
        </w:rPr>
        <w:lastRenderedPageBreak/>
        <w:t xml:space="preserve">сирот, состоящих в списках на обеспечение жилыми помещениями составляет-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3 человека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EC0EB39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CAD85" w14:textId="5619F32E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деятельность, вопросы документооборота</w:t>
      </w:r>
    </w:p>
    <w:p w14:paraId="7369898D" w14:textId="59E562B5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2022 году в Администрацию поселения поступило и было рассмотрено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231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Выдано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635 </w:t>
      </w:r>
      <w:r w:rsidR="00E72F6F" w:rsidRPr="00E72F6F">
        <w:rPr>
          <w:rFonts w:ascii="Times New Roman" w:hAnsi="Times New Roman" w:cs="Times New Roman"/>
          <w:sz w:val="28"/>
          <w:szCs w:val="28"/>
        </w:rPr>
        <w:t>различных справок и выписок.</w:t>
      </w:r>
    </w:p>
    <w:p w14:paraId="32CED5F1" w14:textId="31471F81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В 2022 году Администрацией Северного сельского поселения приняты –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 84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постановления и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51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распоряжение по основной деятельности.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5"/>
        <w:gridCol w:w="9"/>
        <w:gridCol w:w="3567"/>
      </w:tblGrid>
      <w:tr w:rsidR="00E72F6F" w:rsidRPr="00E72F6F" w14:paraId="4238D161" w14:textId="77777777" w:rsidTr="00CB33BB"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51C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Администрацией Северного сельского поселения в 2022 году </w:t>
            </w:r>
            <w:proofErr w:type="gramStart"/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  обращений</w:t>
            </w:r>
            <w:proofErr w:type="gramEnd"/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граждан:</w:t>
            </w:r>
          </w:p>
        </w:tc>
      </w:tr>
      <w:tr w:rsidR="00E72F6F" w:rsidRPr="00E72F6F" w14:paraId="71F4ABDD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610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обращения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83B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E72F6F" w:rsidRPr="00E72F6F" w14:paraId="1EBA981F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39D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proofErr w:type="gram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  книг</w:t>
            </w:r>
            <w:proofErr w:type="gramEnd"/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DC9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E72F6F" w:rsidRPr="00E72F6F" w14:paraId="535E066C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90E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4B1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2F6F" w:rsidRPr="00E72F6F" w14:paraId="11BFDC47" w14:textId="77777777" w:rsidTr="00CB33BB">
        <w:tc>
          <w:tcPr>
            <w:tcW w:w="62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340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Выдача документов из архива Северного сельского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CAE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2F6F" w:rsidRPr="00E72F6F" w14:paraId="567F2E6E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4EA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6C1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5328A1A9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12C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Утверждение градостроительного плана земельного участка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DD1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385B8FDF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C19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Признание нуждающимися в заготовке древесины для собственных нужд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691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72F6F" w:rsidRPr="00E72F6F" w14:paraId="071D295D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2E0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Передача жилья в собственность граждан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E8C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4BBA8515" w14:textId="77777777" w:rsidTr="00CB33BB"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984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685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F6F" w:rsidRPr="00E72F6F" w14:paraId="35193D03" w14:textId="77777777" w:rsidTr="00CB33BB">
        <w:trPr>
          <w:trHeight w:val="337"/>
        </w:trPr>
        <w:tc>
          <w:tcPr>
            <w:tcW w:w="6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484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 Предоставление жилых помещений по договорам специализированного найма жилого фонда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8B5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F6F" w:rsidRPr="00E72F6F" w14:paraId="7D14174B" w14:textId="77777777" w:rsidTr="00CB33BB">
        <w:trPr>
          <w:trHeight w:val="480"/>
        </w:trPr>
        <w:tc>
          <w:tcPr>
            <w:tcW w:w="6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67D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957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</w:tr>
      <w:tr w:rsidR="00E72F6F" w:rsidRPr="00E72F6F" w14:paraId="1BDCC7EF" w14:textId="77777777" w:rsidTr="00CB33BB">
        <w:trPr>
          <w:trHeight w:val="315"/>
        </w:trPr>
        <w:tc>
          <w:tcPr>
            <w:tcW w:w="6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932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2EA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72F6F" w:rsidRPr="00E72F6F" w14:paraId="1F60FD1D" w14:textId="77777777" w:rsidTr="00CB33BB">
        <w:trPr>
          <w:trHeight w:val="249"/>
        </w:trPr>
        <w:tc>
          <w:tcPr>
            <w:tcW w:w="6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CF7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Устные обращения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E6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</w:tbl>
    <w:p w14:paraId="66DB108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5364C" w14:textId="6BB62900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2021 году в администрацию поселения поступило и было рассмотрено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259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Выдано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704 </w:t>
      </w:r>
      <w:r w:rsidR="00E72F6F" w:rsidRPr="00E72F6F">
        <w:rPr>
          <w:rFonts w:ascii="Times New Roman" w:hAnsi="Times New Roman" w:cs="Times New Roman"/>
          <w:sz w:val="28"/>
          <w:szCs w:val="28"/>
        </w:rPr>
        <w:t>различных справок и выписок.</w:t>
      </w:r>
    </w:p>
    <w:p w14:paraId="31D0F11B" w14:textId="015D17E6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В 2021 году Администрацией Северного сельского поселения приняты -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 73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постановления и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50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распоряжения по основной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91"/>
      </w:tblGrid>
      <w:tr w:rsidR="00E72F6F" w:rsidRPr="00E72F6F" w14:paraId="1C1F4B92" w14:textId="77777777" w:rsidTr="00CB33BB">
        <w:tc>
          <w:tcPr>
            <w:tcW w:w="9776" w:type="dxa"/>
            <w:gridSpan w:val="2"/>
          </w:tcPr>
          <w:p w14:paraId="37BE571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Северного сельского поселения в 2021 году рассмотрено обращений граждан</w:t>
            </w:r>
          </w:p>
        </w:tc>
      </w:tr>
      <w:tr w:rsidR="00E72F6F" w:rsidRPr="00E72F6F" w14:paraId="737B1A6E" w14:textId="77777777" w:rsidTr="00CB33BB">
        <w:tc>
          <w:tcPr>
            <w:tcW w:w="4785" w:type="dxa"/>
          </w:tcPr>
          <w:p w14:paraId="77A2E77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4991" w:type="dxa"/>
          </w:tcPr>
          <w:p w14:paraId="3F95DE3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E72F6F" w:rsidRPr="00E72F6F" w14:paraId="346DFB10" w14:textId="77777777" w:rsidTr="00CB33BB">
        <w:tc>
          <w:tcPr>
            <w:tcW w:w="4785" w:type="dxa"/>
          </w:tcPr>
          <w:p w14:paraId="54B1D31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CB33BB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991" w:type="dxa"/>
          </w:tcPr>
          <w:p w14:paraId="44FCE1C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E72F6F" w:rsidRPr="00E72F6F" w14:paraId="70959F66" w14:textId="77777777" w:rsidTr="00CB33BB">
        <w:tc>
          <w:tcPr>
            <w:tcW w:w="4785" w:type="dxa"/>
          </w:tcPr>
          <w:p w14:paraId="7A456D0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объектов недвижимости</w:t>
            </w:r>
          </w:p>
        </w:tc>
        <w:tc>
          <w:tcPr>
            <w:tcW w:w="4991" w:type="dxa"/>
          </w:tcPr>
          <w:p w14:paraId="5473912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2F6F" w:rsidRPr="00E72F6F" w14:paraId="70A40968" w14:textId="77777777" w:rsidTr="00CB33BB">
        <w:tc>
          <w:tcPr>
            <w:tcW w:w="4785" w:type="dxa"/>
          </w:tcPr>
          <w:p w14:paraId="3710F86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4991" w:type="dxa"/>
          </w:tcPr>
          <w:p w14:paraId="2116541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0F6A1283" w14:textId="77777777" w:rsidTr="00CB33BB">
        <w:tc>
          <w:tcPr>
            <w:tcW w:w="4785" w:type="dxa"/>
          </w:tcPr>
          <w:p w14:paraId="6009D6F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Утверждение градостроительного плана земельного участка</w:t>
            </w:r>
          </w:p>
        </w:tc>
        <w:tc>
          <w:tcPr>
            <w:tcW w:w="4991" w:type="dxa"/>
          </w:tcPr>
          <w:p w14:paraId="74878E4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17A37AE0" w14:textId="77777777" w:rsidTr="00CB33BB">
        <w:tc>
          <w:tcPr>
            <w:tcW w:w="4785" w:type="dxa"/>
          </w:tcPr>
          <w:p w14:paraId="7354E17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Признание нуждающимися в заготовке древесины для собственных нужд</w:t>
            </w:r>
          </w:p>
        </w:tc>
        <w:tc>
          <w:tcPr>
            <w:tcW w:w="4991" w:type="dxa"/>
          </w:tcPr>
          <w:p w14:paraId="1A5A5CB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E72F6F" w:rsidRPr="00E72F6F" w14:paraId="78ADF13A" w14:textId="77777777" w:rsidTr="00CB33BB">
        <w:tc>
          <w:tcPr>
            <w:tcW w:w="4785" w:type="dxa"/>
          </w:tcPr>
          <w:p w14:paraId="75ADA52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жилья в собственность граждан</w:t>
            </w:r>
          </w:p>
        </w:tc>
        <w:tc>
          <w:tcPr>
            <w:tcW w:w="4991" w:type="dxa"/>
          </w:tcPr>
          <w:p w14:paraId="21A6022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339CF029" w14:textId="77777777" w:rsidTr="00CB33BB">
        <w:tc>
          <w:tcPr>
            <w:tcW w:w="4785" w:type="dxa"/>
          </w:tcPr>
          <w:p w14:paraId="440C347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991" w:type="dxa"/>
          </w:tcPr>
          <w:p w14:paraId="2345460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67ACC710" w14:textId="77777777" w:rsidTr="00CB33BB">
        <w:tc>
          <w:tcPr>
            <w:tcW w:w="4785" w:type="dxa"/>
          </w:tcPr>
          <w:p w14:paraId="26B6186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специализированного найма жилого фонда</w:t>
            </w:r>
          </w:p>
        </w:tc>
        <w:tc>
          <w:tcPr>
            <w:tcW w:w="4991" w:type="dxa"/>
          </w:tcPr>
          <w:p w14:paraId="32D31A8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F6F" w:rsidRPr="00E72F6F" w14:paraId="371566EF" w14:textId="77777777" w:rsidTr="00CB33BB">
        <w:tc>
          <w:tcPr>
            <w:tcW w:w="4785" w:type="dxa"/>
          </w:tcPr>
          <w:p w14:paraId="6A5DA8D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91" w:type="dxa"/>
          </w:tcPr>
          <w:p w14:paraId="2623663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E72F6F" w:rsidRPr="00E72F6F" w14:paraId="254548E8" w14:textId="77777777" w:rsidTr="00CB33BB">
        <w:tc>
          <w:tcPr>
            <w:tcW w:w="4785" w:type="dxa"/>
          </w:tcPr>
          <w:p w14:paraId="4B1AAA9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4991" w:type="dxa"/>
          </w:tcPr>
          <w:p w14:paraId="590EBBB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E72F6F" w:rsidRPr="00E72F6F" w14:paraId="0728A00E" w14:textId="77777777" w:rsidTr="00CB33BB">
        <w:tc>
          <w:tcPr>
            <w:tcW w:w="4785" w:type="dxa"/>
          </w:tcPr>
          <w:p w14:paraId="6E0AC0C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Устные обращения</w:t>
            </w:r>
          </w:p>
        </w:tc>
        <w:tc>
          <w:tcPr>
            <w:tcW w:w="4991" w:type="dxa"/>
          </w:tcPr>
          <w:p w14:paraId="2D934E1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</w:tbl>
    <w:p w14:paraId="3C90F3A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135B3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поселения</w:t>
      </w:r>
    </w:p>
    <w:p w14:paraId="1DD5E58D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2F6F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№131 и Уставом поселения. </w:t>
      </w:r>
    </w:p>
    <w:p w14:paraId="31D41DAD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Решением Совета Северного сельского поселения от 15.12.2021 г. № 145 «О бюджете Северного сельского поселения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на  2022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года» и последними изменениями к нему от 19.12.2022 г. № 16 бюджет поселения был утвержден: </w:t>
      </w:r>
      <w:r w:rsidRPr="00E72F6F">
        <w:rPr>
          <w:rFonts w:ascii="Times New Roman" w:hAnsi="Times New Roman" w:cs="Times New Roman"/>
          <w:sz w:val="28"/>
          <w:szCs w:val="28"/>
        </w:rPr>
        <w:tab/>
      </w:r>
    </w:p>
    <w:p w14:paraId="31834C51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1.1. Общий объём доходов бюджета муниципального образования «Северное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>» на 2022 год в сумме 17 628,4 тыс. рублей, в том числе налоговые и неналоговые доходы в сумме 3 392,9 рублей».</w:t>
      </w:r>
    </w:p>
    <w:p w14:paraId="15138A6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1.2. Общий объём расходов бюджета муниципального образования «Северное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>» на 2022 год в сумме 17 934,3 тыс. рублей.</w:t>
      </w:r>
    </w:p>
    <w:p w14:paraId="29B270F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1.3. Общий объём дефицита бюджета муниципального образования «Северное сельское поселение» в сумме 305,9 тыс. рублей.</w:t>
      </w:r>
    </w:p>
    <w:p w14:paraId="3DA530EA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За 2022 год доходы бюджета поселения исполнены в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сумме  18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167,7 тыс. рублей (103,1%), расходы в сумме 17 365,4 тыс. рублей (96,8%).</w:t>
      </w:r>
    </w:p>
    <w:p w14:paraId="055251C9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поселения  сложился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профицит в размере 802,2 тыс. рублей.</w:t>
      </w:r>
    </w:p>
    <w:p w14:paraId="42183827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Анализ исполнения бюджета Северного сельского поселения по доходам и расходам бюджета за 2022 год:</w:t>
      </w:r>
    </w:p>
    <w:p w14:paraId="362F097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Налоговые доходы составили 3479,0 тыс. рублей при плане 2954,2 тыс. рублей (117,8%), в целом доходы выполнены в полном объеме.</w:t>
      </w:r>
    </w:p>
    <w:p w14:paraId="458BA14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1. Налог на доходы физических лиц – в бюджет поселения поступило 431,2 тыс. рублей при плане 371,1 тыс. рублей (116,2%). Перевыполнение произошло за счет увеличения заработной платы.</w:t>
      </w:r>
    </w:p>
    <w:p w14:paraId="18B7FD36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2. Налог на имущество физ. лиц – поступило 101,4 тыс. рублей при плане 89,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9  тыс.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рублей (112,7%).</w:t>
      </w:r>
    </w:p>
    <w:p w14:paraId="6579CC38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3. Единый сельскохозяйственный налог - поступило 0,3 тыс. рублей при плане 13,2 тыс. рублей (2,6%). </w:t>
      </w:r>
      <w:r w:rsidRPr="00E72F6F">
        <w:rPr>
          <w:rFonts w:ascii="Times New Roman" w:hAnsi="Times New Roman" w:cs="Times New Roman"/>
          <w:sz w:val="28"/>
          <w:szCs w:val="28"/>
        </w:rPr>
        <w:tab/>
      </w:r>
    </w:p>
    <w:p w14:paraId="0C9C64C0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4. Земельный налог - в бюджет поступило 123,5 тыс. рублей при плане 122,0 тыс. рублей. (101,3 %). </w:t>
      </w:r>
    </w:p>
    <w:p w14:paraId="66D1DC8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5. Доходы от уплаты акцизов - поступило 2 822,5 тыс. рублей при плане 2 358,0 тыс. рублей (119,7%)</w:t>
      </w:r>
    </w:p>
    <w:p w14:paraId="1C05615D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74E31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Неналоговые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доходы  исполнено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342,3 тыс. рублей, при плане 327,7 тыс. рублей (104,4%),в том числе:</w:t>
      </w:r>
    </w:p>
    <w:p w14:paraId="40397719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1. Прочие поступления от использования имущества - поступило 54,0 тыс. рублей при плане 64,0 тыс. рублей (84,4%).</w:t>
      </w:r>
    </w:p>
    <w:p w14:paraId="779AD05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Плата за наём жилых помещений - поступило 88,5 тыс. рублей при плане 141,7 тыс. рублей (62,5%). Невыполнение плана произошло за счет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не оплаты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населением.</w:t>
      </w:r>
    </w:p>
    <w:p w14:paraId="0936DC9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2. Прочие доходы от компенсации затрат бюджетов поселения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–  155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>,1 тыс. рублей при плане 122,0 тыс. рублей (127,1%).</w:t>
      </w:r>
    </w:p>
    <w:p w14:paraId="18BA529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бюджета муниципального района составили </w:t>
      </w:r>
    </w:p>
    <w:p w14:paraId="3EFE7538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14 346,5 тыс. рублей или 100% от плановых назначений. Межбюджетные трансферты предоставлялись бюджету поселения в форме:</w:t>
      </w:r>
    </w:p>
    <w:p w14:paraId="42E3B870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- дотаций на выравнивание бюджетной обеспеченности из районного фонда финансовой поддержки сельских поселений в сумме 5 674,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4  тыс.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рублей (100%);</w:t>
      </w:r>
    </w:p>
    <w:p w14:paraId="35278B63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- субвенции на предоставления жилья детям-сиротам и детям, оставшимся без попечения родителей в сумме 1</w:t>
      </w:r>
      <w:r w:rsidRPr="00E72F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2F6F">
        <w:rPr>
          <w:rFonts w:ascii="Times New Roman" w:hAnsi="Times New Roman" w:cs="Times New Roman"/>
          <w:sz w:val="28"/>
          <w:szCs w:val="28"/>
        </w:rPr>
        <w:t>350,7 тыс. рублей (100%);</w:t>
      </w:r>
    </w:p>
    <w:p w14:paraId="491B219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- субвенции на осуществление полномочий по первичному воинскому учету на территориях, где отсутствуют военные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комиссариаты  в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сумме 126,8 тыс. рублей (100%).</w:t>
      </w:r>
    </w:p>
    <w:p w14:paraId="30E57D45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 общего характера в сумме 7 194,6 тыс. рублей (100%). </w:t>
      </w:r>
    </w:p>
    <w:p w14:paraId="6F0395DB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 Анализ исполнения бюджета Северного сельского поселения по доходам и расходам бюджета 2022 года, а также % исполнения приведен в следующей таблице:</w:t>
      </w:r>
    </w:p>
    <w:p w14:paraId="7798F1E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Доходы бюджета Северного сельского поселения за 2022 год:</w:t>
      </w:r>
    </w:p>
    <w:p w14:paraId="418655E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890"/>
      </w:tblGrid>
      <w:tr w:rsidR="00E72F6F" w:rsidRPr="00E72F6F" w14:paraId="23F1D971" w14:textId="77777777" w:rsidTr="00CB33BB">
        <w:tc>
          <w:tcPr>
            <w:tcW w:w="4428" w:type="dxa"/>
          </w:tcPr>
          <w:p w14:paraId="599B924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14:paraId="4046BF0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751C1DB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800" w:type="dxa"/>
            <w:vAlign w:val="center"/>
          </w:tcPr>
          <w:p w14:paraId="52AD57C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5F0CC2F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1890" w:type="dxa"/>
          </w:tcPr>
          <w:p w14:paraId="07A0192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72F6F" w:rsidRPr="00E72F6F" w14:paraId="09F6F4D8" w14:textId="77777777" w:rsidTr="00CB33BB">
        <w:tc>
          <w:tcPr>
            <w:tcW w:w="4428" w:type="dxa"/>
          </w:tcPr>
          <w:p w14:paraId="102F899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00" w:type="dxa"/>
            <w:vAlign w:val="bottom"/>
          </w:tcPr>
          <w:p w14:paraId="0ABE088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2 954,2</w:t>
            </w:r>
          </w:p>
        </w:tc>
        <w:tc>
          <w:tcPr>
            <w:tcW w:w="1800" w:type="dxa"/>
            <w:vAlign w:val="bottom"/>
          </w:tcPr>
          <w:p w14:paraId="375AC08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3 479,0</w:t>
            </w:r>
          </w:p>
        </w:tc>
        <w:tc>
          <w:tcPr>
            <w:tcW w:w="1890" w:type="dxa"/>
            <w:vAlign w:val="bottom"/>
          </w:tcPr>
          <w:p w14:paraId="2F988A1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E72F6F" w:rsidRPr="00E72F6F" w14:paraId="5D3C582B" w14:textId="77777777" w:rsidTr="00CB33BB">
        <w:trPr>
          <w:trHeight w:val="297"/>
        </w:trPr>
        <w:tc>
          <w:tcPr>
            <w:tcW w:w="4428" w:type="dxa"/>
          </w:tcPr>
          <w:p w14:paraId="621BBD7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00" w:type="dxa"/>
            <w:vAlign w:val="bottom"/>
          </w:tcPr>
          <w:p w14:paraId="5D3F49A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800" w:type="dxa"/>
            <w:vAlign w:val="bottom"/>
          </w:tcPr>
          <w:p w14:paraId="5FF96EF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890" w:type="dxa"/>
            <w:vAlign w:val="bottom"/>
          </w:tcPr>
          <w:p w14:paraId="7F222D9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72F6F" w:rsidRPr="00E72F6F" w14:paraId="179D66AF" w14:textId="77777777" w:rsidTr="00CB33BB">
        <w:trPr>
          <w:trHeight w:val="583"/>
        </w:trPr>
        <w:tc>
          <w:tcPr>
            <w:tcW w:w="4428" w:type="dxa"/>
          </w:tcPr>
          <w:p w14:paraId="6F0F40C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800" w:type="dxa"/>
            <w:vAlign w:val="bottom"/>
          </w:tcPr>
          <w:p w14:paraId="37345C3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14 346,5</w:t>
            </w:r>
          </w:p>
        </w:tc>
        <w:tc>
          <w:tcPr>
            <w:tcW w:w="1800" w:type="dxa"/>
            <w:vAlign w:val="bottom"/>
          </w:tcPr>
          <w:p w14:paraId="6EC1BE9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14 346,5</w:t>
            </w:r>
          </w:p>
        </w:tc>
        <w:tc>
          <w:tcPr>
            <w:tcW w:w="1890" w:type="dxa"/>
            <w:vAlign w:val="bottom"/>
          </w:tcPr>
          <w:p w14:paraId="19BA355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2F6F" w:rsidRPr="00E72F6F" w14:paraId="593573D6" w14:textId="77777777" w:rsidTr="00CB33BB">
        <w:tc>
          <w:tcPr>
            <w:tcW w:w="4428" w:type="dxa"/>
          </w:tcPr>
          <w:p w14:paraId="0C7908C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14:paraId="1A51FBB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17 628,4</w:t>
            </w:r>
          </w:p>
        </w:tc>
        <w:tc>
          <w:tcPr>
            <w:tcW w:w="1800" w:type="dxa"/>
            <w:vAlign w:val="bottom"/>
          </w:tcPr>
          <w:p w14:paraId="5632F51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18 167,7</w:t>
            </w:r>
          </w:p>
        </w:tc>
        <w:tc>
          <w:tcPr>
            <w:tcW w:w="1890" w:type="dxa"/>
            <w:vAlign w:val="bottom"/>
          </w:tcPr>
          <w:p w14:paraId="7BF09FF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</w:tbl>
    <w:p w14:paraId="72A9C011" w14:textId="6A5CB521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По сравнению с объемом доходов за 2021 год (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19 929,9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тыс. руб.), темп роста доходов в 2022 году составил 91,2 %, то есть произошло уменьшение доходной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части  доходной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части бюджета на 8,8%, что в абсолютной величине меньше на 1 762,2 тыс. руб.</w:t>
      </w:r>
    </w:p>
    <w:p w14:paraId="753A3885" w14:textId="2F2ECB6E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Поступление собственных доходов уменьшилось по сравнению с фактом предыдущего года (</w:t>
      </w:r>
      <w:r w:rsidR="00E72F6F" w:rsidRPr="00E72F6F">
        <w:rPr>
          <w:rFonts w:ascii="Times New Roman" w:hAnsi="Times New Roman" w:cs="Times New Roman"/>
          <w:b/>
          <w:bCs/>
          <w:sz w:val="28"/>
          <w:szCs w:val="28"/>
        </w:rPr>
        <w:t>3 831,6 тыс. руб.)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на 10,39 тыс. руб. </w:t>
      </w:r>
    </w:p>
    <w:p w14:paraId="55973955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Поступление МБТ уменьшилось по сравнению с фактом прошлого года (</w:t>
      </w:r>
      <w:r w:rsidRPr="00E72F6F">
        <w:rPr>
          <w:rFonts w:ascii="Times New Roman" w:hAnsi="Times New Roman" w:cs="Times New Roman"/>
          <w:b/>
          <w:bCs/>
          <w:sz w:val="28"/>
          <w:szCs w:val="28"/>
        </w:rPr>
        <w:t xml:space="preserve">16 598,7 тыс. руб.) </w:t>
      </w:r>
      <w:r w:rsidRPr="00E72F6F">
        <w:rPr>
          <w:rFonts w:ascii="Times New Roman" w:hAnsi="Times New Roman" w:cs="Times New Roman"/>
          <w:sz w:val="28"/>
          <w:szCs w:val="28"/>
        </w:rPr>
        <w:t>на 2 252,2 тыс. руб.</w:t>
      </w:r>
    </w:p>
    <w:p w14:paraId="257F44D4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E72F6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72F6F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Расходы бюджета  Северного сельского поселения за 202</w:t>
      </w:r>
      <w:r w:rsidRPr="00E72F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72F6F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год: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110"/>
        <w:gridCol w:w="1701"/>
        <w:gridCol w:w="1560"/>
        <w:gridCol w:w="1417"/>
      </w:tblGrid>
      <w:tr w:rsidR="00E72F6F" w:rsidRPr="00E72F6F" w14:paraId="798504BD" w14:textId="77777777" w:rsidTr="00E72F6F">
        <w:trPr>
          <w:trHeight w:val="507"/>
        </w:trPr>
        <w:tc>
          <w:tcPr>
            <w:tcW w:w="1008" w:type="dxa"/>
          </w:tcPr>
          <w:p w14:paraId="1E802F6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A7CA6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КФСР</w:t>
            </w:r>
          </w:p>
          <w:p w14:paraId="5E0CA38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AC1F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2022F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14:paraId="7DE9DF0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D069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44920DB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611C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E72F6F" w:rsidRPr="00E72F6F" w14:paraId="355B06AA" w14:textId="77777777" w:rsidTr="00E72F6F">
        <w:trPr>
          <w:trHeight w:val="510"/>
        </w:trPr>
        <w:tc>
          <w:tcPr>
            <w:tcW w:w="1008" w:type="dxa"/>
          </w:tcPr>
          <w:p w14:paraId="7F13B3C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1E3DEF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C5F5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2C21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17365,43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C76E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96,83</w:t>
            </w:r>
          </w:p>
        </w:tc>
      </w:tr>
      <w:tr w:rsidR="00E72F6F" w:rsidRPr="00E72F6F" w14:paraId="444C9FF2" w14:textId="77777777" w:rsidTr="00E72F6F">
        <w:trPr>
          <w:trHeight w:val="510"/>
        </w:trPr>
        <w:tc>
          <w:tcPr>
            <w:tcW w:w="1008" w:type="dxa"/>
            <w:vAlign w:val="center"/>
          </w:tcPr>
          <w:p w14:paraId="001B73D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836B40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A6272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8849,00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37B4A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8326,10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1AC6E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94,09</w:t>
            </w:r>
          </w:p>
        </w:tc>
      </w:tr>
      <w:tr w:rsidR="00E72F6F" w:rsidRPr="00E72F6F" w14:paraId="69DC0092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4AA0EA9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A53ACD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1AB11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738,60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0871E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738,60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07A89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531A6F1E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380EDF1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D907CF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162DB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4685,68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E4FBE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4414,06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A1BE9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94,20</w:t>
            </w:r>
          </w:p>
        </w:tc>
      </w:tr>
      <w:tr w:rsidR="00E72F6F" w:rsidRPr="00E72F6F" w14:paraId="1247A51D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3825A2D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6E432B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7AB44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62F62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8A721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1A5B4FEA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61960B5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43D350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296C5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2E5B6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74C2A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7E9C249F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3C158B0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183EB7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ED1AE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3177,73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2D241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2928,44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CE9E4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92,16</w:t>
            </w:r>
          </w:p>
        </w:tc>
      </w:tr>
      <w:tr w:rsidR="00E72F6F" w:rsidRPr="00E72F6F" w14:paraId="561EFB47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4735E57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9B1E4D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A4222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BF38A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EDAD5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29985178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7D9AC07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4D7524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7B4F2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99105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5C7A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E72F6F" w:rsidRPr="00E72F6F" w14:paraId="4BCBA678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537A243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FCD021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D6F71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D1FE0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0C2A9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97,42</w:t>
            </w:r>
          </w:p>
        </w:tc>
      </w:tr>
      <w:tr w:rsidR="00E72F6F" w:rsidRPr="00E72F6F" w14:paraId="01B63A85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5EBE36E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24D895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9BDD9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137,60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91197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134,05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BA14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97,42</w:t>
            </w:r>
          </w:p>
        </w:tc>
      </w:tr>
      <w:tr w:rsidR="00E72F6F" w:rsidRPr="00E72F6F" w14:paraId="77780E0C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46EFB61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52A606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C17FD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5054,33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53853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5053,54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AB53E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99,98</w:t>
            </w:r>
          </w:p>
        </w:tc>
      </w:tr>
      <w:tr w:rsidR="00E72F6F" w:rsidRPr="00E72F6F" w14:paraId="30B1CFDE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53BFCC6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010A65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A302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5012,85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A6D64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5012,05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778EE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99,98</w:t>
            </w:r>
          </w:p>
        </w:tc>
      </w:tr>
      <w:tr w:rsidR="00E72F6F" w:rsidRPr="00E72F6F" w14:paraId="353A009C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308047F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455EA8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1248E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83B14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3548E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E72F6F" w:rsidRPr="00E72F6F" w14:paraId="67F9FA1F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0D3639D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455A66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DE7BB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801,56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3CE65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D365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94,81</w:t>
            </w:r>
          </w:p>
        </w:tc>
      </w:tr>
      <w:tr w:rsidR="00E72F6F" w:rsidRPr="00E72F6F" w14:paraId="2B9905A2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7BFD6DA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46452D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CB04B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805E3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ABEC6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7CBBEC76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2879E60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779792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2976E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C35C6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D99A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499E1EF5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506B5A6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1793FF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98F42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603,72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DB3FD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562,14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C82A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93,11</w:t>
            </w:r>
          </w:p>
        </w:tc>
      </w:tr>
      <w:tr w:rsidR="00E72F6F" w:rsidRPr="00E72F6F" w14:paraId="14FF57D6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52167D5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3D422E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4B50F5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1350,67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6D8F7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56E24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2A012E14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22D970D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ACB394F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62449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1350,67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ED69B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1350,67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D2856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4260D1C5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0A519002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60E4EE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F6CEC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66E1A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AF90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277788DC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175C43F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9A73211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3894E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B492B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D76E8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63C6C54F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2FCA2CF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A2B35A0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522AD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1129,30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0021E3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1129,30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0CF8A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E72F6F" w:rsidRPr="00E72F6F" w14:paraId="131872C9" w14:textId="77777777" w:rsidTr="00E72F6F">
        <w:trPr>
          <w:trHeight w:val="300"/>
        </w:trPr>
        <w:tc>
          <w:tcPr>
            <w:tcW w:w="1008" w:type="dxa"/>
            <w:vAlign w:val="center"/>
          </w:tcPr>
          <w:p w14:paraId="5B8C625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3A62429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C61057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1129,30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6D8C1B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sz w:val="24"/>
                <w:szCs w:val="24"/>
              </w:rPr>
              <w:t>1129,30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4D1FC" w14:textId="77777777" w:rsidR="00E72F6F" w:rsidRPr="00CB33BB" w:rsidRDefault="00E72F6F" w:rsidP="00E72F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14:paraId="2BF85260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7D000B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7797AB" w14:textId="1F212E10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  <w:lang w:val="x-none"/>
        </w:rPr>
        <w:t>В целом обязательства по расходам бюджета поселения исполнены.</w:t>
      </w:r>
    </w:p>
    <w:p w14:paraId="35021D5D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E72F6F">
        <w:rPr>
          <w:rFonts w:ascii="Times New Roman" w:hAnsi="Times New Roman" w:cs="Times New Roman"/>
          <w:sz w:val="28"/>
          <w:szCs w:val="28"/>
          <w:lang w:val="x-none"/>
        </w:rPr>
        <w:t xml:space="preserve">Неисполнение </w:t>
      </w:r>
    </w:p>
    <w:p w14:paraId="2D2D5300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i/>
          <w:sz w:val="28"/>
          <w:szCs w:val="28"/>
          <w:u w:val="single"/>
        </w:rPr>
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proofErr w:type="gramStart"/>
      <w:r w:rsidRPr="00E72F6F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администраций</w:t>
      </w:r>
      <w:r w:rsidRPr="00E72F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72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2022 году расход составил 4414,06 тыс. руб. при плане 4685,98 тыс. руб. (94,2%). </w:t>
      </w:r>
      <w:r w:rsidRPr="00E72F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F6F">
        <w:rPr>
          <w:rFonts w:ascii="Times New Roman" w:hAnsi="Times New Roman" w:cs="Times New Roman"/>
          <w:sz w:val="28"/>
          <w:szCs w:val="28"/>
        </w:rPr>
        <w:t>2021 году расход составил 4346,19 тыс. руб. при плане 4297,75 тыс. руб. (98,9%).</w:t>
      </w:r>
    </w:p>
    <w:p w14:paraId="3ED5F527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Не выполнение запланированных расходов по данному разделу произошло в связи с оптимизацией и уменьшением затрат по приобретению основных средств, аренды имущества.</w:t>
      </w:r>
    </w:p>
    <w:p w14:paraId="312A9DF4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i/>
          <w:sz w:val="28"/>
          <w:szCs w:val="28"/>
          <w:u w:val="single"/>
        </w:rPr>
        <w:t xml:space="preserve">0113 Другие общегосударственные </w:t>
      </w:r>
      <w:proofErr w:type="gramStart"/>
      <w:r w:rsidRPr="00E72F6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вопросы </w:t>
      </w:r>
      <w:r w:rsidRPr="00E72F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2022 году расход составил 2928,44 тыс. руб. при плане 3177,73тыс. рублей (92,2 %). 2021 году расход составил 2514,39 тыс. рублей при плане 2680,58 тыс. рублей (93,8%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A69BD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Невыполнение запланированных расходов по данному разделу вызвано тем, что произошла экономия денежных средств по выплате заработной платы из-за пустующих вакансий.</w:t>
      </w:r>
    </w:p>
    <w:p w14:paraId="03B7582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i/>
          <w:sz w:val="28"/>
          <w:szCs w:val="28"/>
          <w:u w:val="single"/>
        </w:rPr>
        <w:t>0409 Дорожное хозяйство</w:t>
      </w:r>
      <w:r w:rsidRPr="00E72F6F">
        <w:rPr>
          <w:rFonts w:ascii="Times New Roman" w:hAnsi="Times New Roman" w:cs="Times New Roman"/>
          <w:sz w:val="28"/>
          <w:szCs w:val="28"/>
        </w:rPr>
        <w:t xml:space="preserve"> в 2022 году расход 5012,05 тыс. руб. при плане 5012,85 тыс. руб.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составил  99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,9 %. в 2021 году расход составил 5803,98 тыс. руб. при плане 5901,98 тыс. руб. (98,3%). По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результатам  проведенного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аукциона на выполнение работ по предмету: «Капитальный ремонт автодороги общего пользования местного значения по адресу: Томская область, Шегарский район,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с.Монастырка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>, ул. Совхозная» экономия средств составила 54,67 тыс. рублей.</w:t>
      </w:r>
    </w:p>
    <w:p w14:paraId="2BBE41AA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i/>
          <w:sz w:val="28"/>
          <w:szCs w:val="28"/>
          <w:u w:val="single"/>
        </w:rPr>
        <w:t>0503 Благоустройство</w:t>
      </w:r>
      <w:r w:rsidRPr="00E72F6F">
        <w:rPr>
          <w:rFonts w:ascii="Times New Roman" w:hAnsi="Times New Roman" w:cs="Times New Roman"/>
          <w:sz w:val="28"/>
          <w:szCs w:val="28"/>
        </w:rPr>
        <w:t xml:space="preserve"> %), в 2022 году расходы исполнены на 562,14 тыс. руб. при плане 603,72 тыс. руб. (93,11%). В 2021 году расход составил 839,16 тыс. руб. (100,0%). </w:t>
      </w:r>
    </w:p>
    <w:p w14:paraId="7275B525" w14:textId="56F0D655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ab/>
        <w:t>Благоустройство</w:t>
      </w:r>
    </w:p>
    <w:p w14:paraId="28B3380A" w14:textId="6B3E33F6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целях благоустройства сёл поселения, в весенне-осенний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период  проведена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работа по сбору  вывозу мусора с улиц, веток. </w:t>
      </w:r>
    </w:p>
    <w:p w14:paraId="1F4F459F" w14:textId="77777777" w:rsidR="00CB33BB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июне, июле, августе проведены работы по скашиванию травы на территориях общего пользования.  Ежегодно проводится очистка территории сельских кладбищ. Проведены следующие работы в населенных пунктах Северного сельского поселения: уничтожение конопли на территории Северного сельского поселения на сумму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50.00 тыс. рублей </w:t>
      </w:r>
      <w:r w:rsidR="00E72F6F" w:rsidRPr="00E72F6F">
        <w:rPr>
          <w:rFonts w:ascii="Times New Roman" w:hAnsi="Times New Roman" w:cs="Times New Roman"/>
          <w:sz w:val="28"/>
          <w:szCs w:val="28"/>
        </w:rPr>
        <w:t>и создание минерализованных полос вокруг населенных пунктов подверженных лесными и ландшафтными пожарами на сумму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2F6F" w:rsidRPr="00E72F6F">
        <w:rPr>
          <w:rFonts w:ascii="Times New Roman" w:hAnsi="Times New Roman" w:cs="Times New Roman"/>
          <w:b/>
          <w:sz w:val="28"/>
          <w:szCs w:val="28"/>
        </w:rPr>
        <w:t>130.00  тыс.</w:t>
      </w:r>
      <w:proofErr w:type="gramEnd"/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E72F6F" w:rsidRPr="00E72F6F">
        <w:rPr>
          <w:rFonts w:ascii="Times New Roman" w:hAnsi="Times New Roman" w:cs="Times New Roman"/>
          <w:sz w:val="28"/>
          <w:szCs w:val="28"/>
        </w:rPr>
        <w:t>.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937B37" w14:textId="72456F98" w:rsidR="00E72F6F" w:rsidRPr="00CB33BB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Водопроводные сети</w:t>
      </w:r>
    </w:p>
    <w:p w14:paraId="3EEAA9AC" w14:textId="2A440453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функционируют 10 водозаборных скважин из них: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>9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водонапорных башен и </w:t>
      </w:r>
      <w:r w:rsidR="00E72F6F" w:rsidRPr="00E72F6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72F6F" w:rsidRPr="00E72F6F">
        <w:rPr>
          <w:rFonts w:ascii="Times New Roman" w:hAnsi="Times New Roman" w:cs="Times New Roman"/>
          <w:sz w:val="28"/>
          <w:szCs w:val="28"/>
        </w:rPr>
        <w:t>водоподъемная установка.</w:t>
      </w:r>
    </w:p>
    <w:p w14:paraId="4B7C0A45" w14:textId="26FE7742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</w:t>
      </w:r>
      <w:r w:rsidR="00CB33BB">
        <w:rPr>
          <w:rFonts w:ascii="Times New Roman" w:hAnsi="Times New Roman" w:cs="Times New Roman"/>
          <w:sz w:val="28"/>
          <w:szCs w:val="28"/>
        </w:rPr>
        <w:t xml:space="preserve">      </w:t>
      </w:r>
      <w:r w:rsidRPr="00E72F6F">
        <w:rPr>
          <w:rFonts w:ascii="Times New Roman" w:hAnsi="Times New Roman" w:cs="Times New Roman"/>
          <w:sz w:val="28"/>
          <w:szCs w:val="28"/>
        </w:rPr>
        <w:t xml:space="preserve">Общая протяжённость водопроводных сетей составляет </w:t>
      </w:r>
      <w:smartTag w:uri="urn:schemas-microsoft-com:office:smarttags" w:element="metricconverter">
        <w:smartTagPr>
          <w:attr w:name="ProductID" w:val="37,4 км"/>
        </w:smartTagPr>
        <w:r w:rsidRPr="00E72F6F">
          <w:rPr>
            <w:rFonts w:ascii="Times New Roman" w:hAnsi="Times New Roman" w:cs="Times New Roman"/>
            <w:b/>
            <w:sz w:val="28"/>
            <w:szCs w:val="28"/>
          </w:rPr>
          <w:t>37,4 км</w:t>
        </w:r>
      </w:smartTag>
      <w:r w:rsidRPr="00E72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с  водопроводными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колодцами и уличными водоразборными колонками.</w:t>
      </w:r>
    </w:p>
    <w:p w14:paraId="70A2CA49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Две скважины законсервированы. Село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Федораевка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1 скважина, село Новоильинка 1 скважина. </w:t>
      </w:r>
    </w:p>
    <w:p w14:paraId="30374ED4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72F6F">
        <w:rPr>
          <w:rFonts w:ascii="Times New Roman" w:hAnsi="Times New Roman" w:cs="Times New Roman"/>
          <w:sz w:val="28"/>
          <w:szCs w:val="28"/>
        </w:rPr>
        <w:t xml:space="preserve">С 2019 году 10 водозаборных скважин из них: </w:t>
      </w:r>
      <w:r w:rsidRPr="00E72F6F">
        <w:rPr>
          <w:rFonts w:ascii="Times New Roman" w:hAnsi="Times New Roman" w:cs="Times New Roman"/>
          <w:b/>
          <w:sz w:val="28"/>
          <w:szCs w:val="28"/>
        </w:rPr>
        <w:t>9</w:t>
      </w:r>
      <w:r w:rsidRPr="00E72F6F">
        <w:rPr>
          <w:rFonts w:ascii="Times New Roman" w:hAnsi="Times New Roman" w:cs="Times New Roman"/>
          <w:sz w:val="28"/>
          <w:szCs w:val="28"/>
        </w:rPr>
        <w:t xml:space="preserve"> водонапорных башен и </w:t>
      </w:r>
      <w:r w:rsidRPr="00E72F6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72F6F">
        <w:rPr>
          <w:rFonts w:ascii="Times New Roman" w:hAnsi="Times New Roman" w:cs="Times New Roman"/>
          <w:sz w:val="28"/>
          <w:szCs w:val="28"/>
        </w:rPr>
        <w:t xml:space="preserve">водоподъемная установка переданы на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баланс  Администрации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Шегарского района.</w:t>
      </w:r>
    </w:p>
    <w:p w14:paraId="54D7DBA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Вопросы уличного освещения</w:t>
      </w:r>
    </w:p>
    <w:p w14:paraId="781372A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F6F">
        <w:rPr>
          <w:rFonts w:ascii="Times New Roman" w:hAnsi="Times New Roman" w:cs="Times New Roman"/>
          <w:sz w:val="28"/>
          <w:szCs w:val="28"/>
        </w:rPr>
        <w:t>Для  Северного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сельского поселения были приобретены и установлены в 2022 году - 139 светодиодных ламп,  24  светодиодных светильника, кронштейны для уличного освещения 10, на общую сумму </w:t>
      </w:r>
      <w:r w:rsidRPr="00E72F6F">
        <w:rPr>
          <w:rFonts w:ascii="Times New Roman" w:hAnsi="Times New Roman" w:cs="Times New Roman"/>
          <w:b/>
          <w:sz w:val="28"/>
          <w:szCs w:val="28"/>
        </w:rPr>
        <w:t>137,5 тыс. рублей.</w:t>
      </w:r>
      <w:r w:rsidRPr="00E72F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07D7D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Вопросы ремонта и содержания дорог</w:t>
      </w:r>
    </w:p>
    <w:p w14:paraId="25EF8661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общего пользования местного значения в Северном сельском поселении составляет –</w:t>
      </w:r>
      <w:r w:rsidRPr="00E72F6F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3749 м"/>
        </w:smartTagPr>
        <w:r w:rsidRPr="00E72F6F">
          <w:rPr>
            <w:rFonts w:ascii="Times New Roman" w:hAnsi="Times New Roman" w:cs="Times New Roman"/>
            <w:b/>
            <w:sz w:val="28"/>
            <w:szCs w:val="28"/>
          </w:rPr>
          <w:t>53749 м</w:t>
        </w:r>
      </w:smartTag>
      <w:r w:rsidRPr="00E72F6F">
        <w:rPr>
          <w:rFonts w:ascii="Times New Roman" w:hAnsi="Times New Roman" w:cs="Times New Roman"/>
          <w:b/>
          <w:sz w:val="28"/>
          <w:szCs w:val="28"/>
        </w:rPr>
        <w:t>.</w:t>
      </w:r>
    </w:p>
    <w:p w14:paraId="0B31E239" w14:textId="13C068D2" w:rsidR="00CB33BB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>Все дороги оформлены в муниципальную собственность.</w:t>
      </w:r>
    </w:p>
    <w:p w14:paraId="1DB2FDF1" w14:textId="7DAB4279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 2022 году произведен капитальный ремонт дороги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в  селе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Монастырка по ул. Совхозная. </w:t>
      </w:r>
    </w:p>
    <w:p w14:paraId="76C4B9B9" w14:textId="61C18DC2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В рамках летнего содержания дорог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были  проведены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работы  по скашиванию обочин, грейдирование дорог, приобретение ПГС, ямочный ремонт, приобретение и установка дорожных знаков на сумму </w:t>
      </w:r>
      <w:r w:rsidRPr="00E72F6F">
        <w:rPr>
          <w:rFonts w:ascii="Times New Roman" w:hAnsi="Times New Roman" w:cs="Times New Roman"/>
          <w:b/>
          <w:sz w:val="28"/>
          <w:szCs w:val="28"/>
        </w:rPr>
        <w:t xml:space="preserve">1124,14 тыс. рублей. </w:t>
      </w:r>
    </w:p>
    <w:p w14:paraId="7415F0BB" w14:textId="2E222394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В зимний период содержание дорог осуществлял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Дюндик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А.Г.,   работы выполнены на сумму </w:t>
      </w:r>
      <w:r w:rsidRPr="00E72F6F">
        <w:rPr>
          <w:rFonts w:ascii="Times New Roman" w:hAnsi="Times New Roman" w:cs="Times New Roman"/>
          <w:b/>
          <w:sz w:val="28"/>
          <w:szCs w:val="28"/>
        </w:rPr>
        <w:t xml:space="preserve">1315,65 тыс. рублей. </w:t>
      </w:r>
    </w:p>
    <w:p w14:paraId="73F3D4BD" w14:textId="2E99F998" w:rsidR="00E72F6F" w:rsidRPr="00CB33BB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F6F">
        <w:rPr>
          <w:rFonts w:ascii="Times New Roman" w:hAnsi="Times New Roman" w:cs="Times New Roman"/>
          <w:b/>
          <w:sz w:val="28"/>
          <w:szCs w:val="28"/>
        </w:rPr>
        <w:t>Вопросы  ЖКХ</w:t>
      </w:r>
      <w:proofErr w:type="gramEnd"/>
    </w:p>
    <w:p w14:paraId="6C355596" w14:textId="640906FF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>План мероприятий по подготовке объектов социальной сферы и ЖКХ к отопительному сезону выполнен. Начало отопительного сезона на территории муниципального образования было своевременным.</w:t>
      </w:r>
    </w:p>
    <w:p w14:paraId="7A12A111" w14:textId="70B640C6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расположены четыре памятника воинам, погибшим в годы Великой Отечественной Войны. Ежегодно к 9 мая сотрудниками Домов культуры проводится текущий ремонт памятников.</w:t>
      </w:r>
    </w:p>
    <w:p w14:paraId="37B9F61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3E14B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Культурный досуг</w:t>
      </w:r>
    </w:p>
    <w:p w14:paraId="1F86F8E1" w14:textId="1ADFDCB3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расположены 3 клуба: с. Монастырка, с.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Федораевка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. Досуг организовывают четыре специалиста культурно - досуговой деятельности, проводя различные мероприятия в селах поселения, а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принимая активное участие в районных и областных конкурсах, в которых получают награды.</w:t>
      </w:r>
    </w:p>
    <w:p w14:paraId="18068251" w14:textId="192280BE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Ежегодно проводятся традиционные праздники с массовым пребыванием людей: «Проводы русской зимы», «День села», и т.д. На обеспечение деятельности домов культуры в 2022 году было израсходовано </w:t>
      </w:r>
      <w:r w:rsidRPr="00E72F6F">
        <w:rPr>
          <w:rFonts w:ascii="Times New Roman" w:hAnsi="Times New Roman" w:cs="Times New Roman"/>
          <w:b/>
          <w:sz w:val="28"/>
          <w:szCs w:val="28"/>
        </w:rPr>
        <w:t>2 928 435,</w:t>
      </w:r>
      <w:proofErr w:type="gramStart"/>
      <w:r w:rsidRPr="00E72F6F">
        <w:rPr>
          <w:rFonts w:ascii="Times New Roman" w:hAnsi="Times New Roman" w:cs="Times New Roman"/>
          <w:b/>
          <w:sz w:val="28"/>
          <w:szCs w:val="28"/>
        </w:rPr>
        <w:t>52  рублей</w:t>
      </w:r>
      <w:proofErr w:type="gramEnd"/>
      <w:r w:rsidRPr="00E72F6F">
        <w:rPr>
          <w:rFonts w:ascii="Times New Roman" w:hAnsi="Times New Roman" w:cs="Times New Roman"/>
          <w:b/>
          <w:sz w:val="28"/>
          <w:szCs w:val="28"/>
        </w:rPr>
        <w:t>.</w:t>
      </w:r>
    </w:p>
    <w:p w14:paraId="4CC22834" w14:textId="5BB1B7F6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В Северном сельском поселении имеется две библиотеки, в с. Монастырка, в с.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. На базе клуба в селе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Федораевка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жители организовали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филиал  библиотеки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>, из книг,  которые дарят жители.</w:t>
      </w:r>
    </w:p>
    <w:p w14:paraId="4F8D375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</w:t>
      </w:r>
      <w:r w:rsidRPr="00E72F6F">
        <w:rPr>
          <w:rFonts w:ascii="Times New Roman" w:hAnsi="Times New Roman" w:cs="Times New Roman"/>
          <w:sz w:val="28"/>
          <w:szCs w:val="28"/>
        </w:rPr>
        <w:tab/>
        <w:t xml:space="preserve">Библиотекари активно работают с читателями, проводит тематические мероприятия и кукольные спектакли,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приуроченные  к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памятным дням писателей и поэтов в помещении библиотек и школ.  Проводят праздники, викторины, в библиотеке всегда есть возможность детям и взрослым поиграть в настольные игры, просто порисовать, сделать поделку из цветной бумаги или ткани и даже получить за это приз.</w:t>
      </w:r>
    </w:p>
    <w:p w14:paraId="7792013D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6772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 xml:space="preserve">Спорт в поселении  </w:t>
      </w:r>
    </w:p>
    <w:p w14:paraId="2556B01F" w14:textId="4BEB4862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апреля 2021 года в здании Администрации поселения действует спортивный зал. На базе спортивного зала работают следующие секции: Скандинавской ходьбы, настольный теннис, основы физической подготовки. Общее количество занимающихся за 2022год 64 человека, возраст занимающихся от 5 лет.</w:t>
      </w:r>
    </w:p>
    <w:p w14:paraId="09AF66A3" w14:textId="1C44C6A6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На территории Северного сельского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поселения  инструктором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по спорту,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Сентяковой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Людмилой Анатольевной, в 2022 году было проведено 26   спортивно массовых мероприятий из них 6 выездных. Выезжали в соседние сёла и район. </w:t>
      </w:r>
    </w:p>
    <w:p w14:paraId="290138BC" w14:textId="15858920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В июле 2021 года состоялось торжественное открытие спортивного комплекса для сдачи нормативов ГТО в селе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>.</w:t>
      </w:r>
    </w:p>
    <w:p w14:paraId="2EEA3CA5" w14:textId="3FA4A431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В августе 2022года состоялось открытие спортивного комплекса для сдачи норм ГТО в селе Монастырка. На которое были приглашены спортсмены с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с.Трубочево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с.Вознесенки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. Принимал участие в открытии площадки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депутат  Думы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Шегарского района Чернигов Борис Александрович, и корреспондент Шегарского вестника Зайцев Николай Иванович. </w:t>
      </w:r>
    </w:p>
    <w:p w14:paraId="6B255031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</w:r>
    </w:p>
    <w:p w14:paraId="1182683B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Основные проблемы Северного сельского поселения, участие в программах и планы развития территорий за 2022 год</w:t>
      </w:r>
    </w:p>
    <w:p w14:paraId="52E55FC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8F013" w14:textId="77777777" w:rsidR="00E72F6F" w:rsidRPr="00E72F6F" w:rsidRDefault="00E72F6F" w:rsidP="00E72F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Ремонт дорог населённых пунктов поселения:</w:t>
      </w:r>
    </w:p>
    <w:p w14:paraId="3A3ED003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Подоба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>, ул. Новая; ул. Кедровая.</w:t>
      </w:r>
    </w:p>
    <w:p w14:paraId="16BEC508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Федораевка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>, ул. Центральная, ул. Озёрная;</w:t>
      </w:r>
    </w:p>
    <w:p w14:paraId="2F997164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с. Монастырка, ул. Советская от дома № 1 до дома № 21), ул. Совхозная от дома № 1 до дома № 24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.,пер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>.Школьный,ул.Кедровая.</w:t>
      </w:r>
    </w:p>
    <w:p w14:paraId="2C9FC69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>, ул. Агрогородок; ул. Рабочая, ул. Садовая, ул. Советская.</w:t>
      </w:r>
    </w:p>
    <w:p w14:paraId="08938B9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с. Новоильинка, ул. Борисова, ул. Зелёная, ул. Рабочая.</w:t>
      </w:r>
    </w:p>
    <w:p w14:paraId="1F5E104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3E62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>2. Ремонт уличного освещения:</w:t>
      </w:r>
    </w:p>
    <w:p w14:paraId="08C28A38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, ул. Заозёрная, ул. </w:t>
      </w:r>
      <w:proofErr w:type="gramStart"/>
      <w:r w:rsidRPr="00E72F6F">
        <w:rPr>
          <w:rFonts w:ascii="Times New Roman" w:hAnsi="Times New Roman" w:cs="Times New Roman"/>
          <w:sz w:val="28"/>
          <w:szCs w:val="28"/>
        </w:rPr>
        <w:t>Рабочая  необходима</w:t>
      </w:r>
      <w:proofErr w:type="gramEnd"/>
      <w:r w:rsidRPr="00E72F6F">
        <w:rPr>
          <w:rFonts w:ascii="Times New Roman" w:hAnsi="Times New Roman" w:cs="Times New Roman"/>
          <w:sz w:val="28"/>
          <w:szCs w:val="28"/>
        </w:rPr>
        <w:t xml:space="preserve"> замена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СИПа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по ул. Рабочей добавить фонари;</w:t>
      </w:r>
    </w:p>
    <w:p w14:paraId="2A3D449C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>с. Монастырка добавить фонари по ул. Школьной д. 4 (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Дыдко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А.И.) и по ул. Советской д. 49 (Абдуллаев А.А.);</w:t>
      </w:r>
    </w:p>
    <w:p w14:paraId="0B7DEC57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Подоба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ул. Новая протянуть СИП.</w:t>
      </w:r>
    </w:p>
    <w:p w14:paraId="598E89E6" w14:textId="6D453441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3. Отсутствие сотовой связи и Интернета:</w:t>
      </w:r>
    </w:p>
    <w:p w14:paraId="4C4D2647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Дегтярёвка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Интернет отсутствует;</w:t>
      </w:r>
    </w:p>
    <w:p w14:paraId="46C256F2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Федораевка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сотовая связь и Интернет частично.</w:t>
      </w:r>
    </w:p>
    <w:p w14:paraId="288E63F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4. Обеспечение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поселения необходимыми лекарственными препаратами и наличием кассовых терминалов для безналичной оплаты услуг (банковской картой).</w:t>
      </w:r>
    </w:p>
    <w:p w14:paraId="799EFE8E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>5. 90 % водопроводных сетей поселения требуют капитального ремонта.</w:t>
      </w:r>
    </w:p>
    <w:p w14:paraId="63989461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 xml:space="preserve">6. Ремонт пожарных гидрантов. </w:t>
      </w:r>
    </w:p>
    <w:p w14:paraId="6F8144BF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ab/>
        <w:t>7. Оформление земельных участков.</w:t>
      </w:r>
    </w:p>
    <w:p w14:paraId="4D3748B9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86F07" w14:textId="12F283B3" w:rsidR="00E72F6F" w:rsidRDefault="00E72F6F" w:rsidP="00CB3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B314A8" w14:textId="77777777" w:rsidR="00CB33BB" w:rsidRPr="00E72F6F" w:rsidRDefault="00CB33BB" w:rsidP="00CB3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83BEF" w14:textId="5848EB35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Работа Северного сельского поселения по решению вопросов местного значения осуществляется в постоянном взаимодействии с Администрацией Шегарского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предпринимателями, а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 с депутатами. </w:t>
      </w:r>
    </w:p>
    <w:p w14:paraId="18FFF1E1" w14:textId="670FF49F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Предприниматели поселения оказывают спонсорскую помощь при проведении праздников: Проводы зимы, День села, 9 мая, День старшего поколения.</w:t>
      </w:r>
    </w:p>
    <w:p w14:paraId="2DEF051A" w14:textId="0C78835A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</w:t>
      </w:r>
      <w:proofErr w:type="gramStart"/>
      <w:r w:rsidR="00E72F6F" w:rsidRPr="00E72F6F">
        <w:rPr>
          <w:rFonts w:ascii="Times New Roman" w:hAnsi="Times New Roman" w:cs="Times New Roman"/>
          <w:sz w:val="28"/>
          <w:szCs w:val="28"/>
        </w:rPr>
        <w:t>в  поселении</w:t>
      </w:r>
      <w:proofErr w:type="gramEnd"/>
      <w:r w:rsidR="00E72F6F" w:rsidRPr="00E72F6F">
        <w:rPr>
          <w:rFonts w:ascii="Times New Roman" w:hAnsi="Times New Roman" w:cs="Times New Roman"/>
          <w:sz w:val="28"/>
          <w:szCs w:val="28"/>
        </w:rPr>
        <w:t xml:space="preserve">, будет направлена на решение одной задачи — сделать сельское поселение лучше. </w:t>
      </w:r>
    </w:p>
    <w:p w14:paraId="45A39169" w14:textId="074306D4" w:rsidR="00E72F6F" w:rsidRPr="00E72F6F" w:rsidRDefault="00CB33BB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F6F" w:rsidRPr="00E72F6F">
        <w:rPr>
          <w:rFonts w:ascii="Times New Roman" w:hAnsi="Times New Roman" w:cs="Times New Roman"/>
          <w:sz w:val="28"/>
          <w:szCs w:val="28"/>
        </w:rPr>
        <w:t>В заключение хотелось бы пожелать всем дальнейшей совместной плодотворной работы и достижения успехов в нашем общем деле.</w:t>
      </w:r>
    </w:p>
    <w:p w14:paraId="2F0E3041" w14:textId="77777777" w:rsidR="00E72F6F" w:rsidRPr="00E72F6F" w:rsidRDefault="00E72F6F" w:rsidP="00E7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7E6EB" w14:textId="77777777" w:rsidR="00E72F6F" w:rsidRPr="00E72F6F" w:rsidRDefault="00E72F6F" w:rsidP="0051765C">
      <w:pPr>
        <w:rPr>
          <w:rFonts w:ascii="Times New Roman" w:hAnsi="Times New Roman" w:cs="Times New Roman"/>
          <w:sz w:val="28"/>
          <w:szCs w:val="28"/>
        </w:rPr>
      </w:pPr>
    </w:p>
    <w:sectPr w:rsidR="00E72F6F" w:rsidRPr="00E72F6F" w:rsidSect="00E72F6F">
      <w:pgSz w:w="11906" w:h="16838" w:code="9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D34"/>
    <w:multiLevelType w:val="hybridMultilevel"/>
    <w:tmpl w:val="58D43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3498E"/>
    <w:multiLevelType w:val="hybridMultilevel"/>
    <w:tmpl w:val="316E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6C3"/>
    <w:multiLevelType w:val="hybridMultilevel"/>
    <w:tmpl w:val="85BACA2C"/>
    <w:lvl w:ilvl="0" w:tplc="11E26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D"/>
    <w:rsid w:val="00263E8B"/>
    <w:rsid w:val="0029058A"/>
    <w:rsid w:val="002D58F9"/>
    <w:rsid w:val="0051765C"/>
    <w:rsid w:val="006F1FB9"/>
    <w:rsid w:val="00810952"/>
    <w:rsid w:val="00897FDD"/>
    <w:rsid w:val="008B5FD0"/>
    <w:rsid w:val="008F5308"/>
    <w:rsid w:val="00BA6AF3"/>
    <w:rsid w:val="00C36620"/>
    <w:rsid w:val="00CB33BB"/>
    <w:rsid w:val="00CE3FC3"/>
    <w:rsid w:val="00E72F6F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4A6B4"/>
  <w15:chartTrackingRefBased/>
  <w15:docId w15:val="{85230428-9526-4872-9115-154C52A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2F6F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F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E72F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rsid w:val="00E72F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E72F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qFormat/>
    <w:rsid w:val="00E72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72F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rsid w:val="00E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E72F6F"/>
  </w:style>
  <w:style w:type="paragraph" w:customStyle="1" w:styleId="a6">
    <w:basedOn w:val="a"/>
    <w:next w:val="a7"/>
    <w:link w:val="a8"/>
    <w:unhideWhenUsed/>
    <w:rsid w:val="00E72F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6"/>
    <w:rsid w:val="00E72F6F"/>
    <w:rPr>
      <w:sz w:val="24"/>
      <w:szCs w:val="24"/>
    </w:rPr>
  </w:style>
  <w:style w:type="paragraph" w:styleId="a9">
    <w:name w:val="Body Text"/>
    <w:basedOn w:val="a"/>
    <w:link w:val="aa"/>
    <w:uiPriority w:val="99"/>
    <w:rsid w:val="00E72F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E7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E72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Subtitle"/>
    <w:basedOn w:val="a"/>
    <w:next w:val="a9"/>
    <w:link w:val="ac"/>
    <w:qFormat/>
    <w:rsid w:val="00E72F6F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ac">
    <w:name w:val="Подзаголовок Знак"/>
    <w:basedOn w:val="a0"/>
    <w:link w:val="ab"/>
    <w:rsid w:val="00E72F6F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styleId="ad">
    <w:name w:val="Body Text Indent"/>
    <w:basedOn w:val="a"/>
    <w:link w:val="ae"/>
    <w:rsid w:val="00E72F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">
    <w:name w:val="toc 5"/>
    <w:basedOn w:val="a"/>
    <w:next w:val="a"/>
    <w:autoRedefine/>
    <w:rsid w:val="00E72F6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qFormat/>
    <w:rsid w:val="00E72F6F"/>
    <w:rPr>
      <w:b/>
      <w:bCs/>
    </w:rPr>
  </w:style>
  <w:style w:type="paragraph" w:customStyle="1" w:styleId="af0">
    <w:name w:val="Документ"/>
    <w:basedOn w:val="a"/>
    <w:uiPriority w:val="99"/>
    <w:rsid w:val="00E72F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locked/>
    <w:rsid w:val="00E72F6F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E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11</cp:revision>
  <cp:lastPrinted>2023-07-19T03:34:00Z</cp:lastPrinted>
  <dcterms:created xsi:type="dcterms:W3CDTF">2023-05-22T02:28:00Z</dcterms:created>
  <dcterms:modified xsi:type="dcterms:W3CDTF">2023-07-19T03:37:00Z</dcterms:modified>
</cp:coreProperties>
</file>