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5700E0EE" w:rsidR="00010F32" w:rsidRPr="00E24ACE" w:rsidRDefault="00A51FC1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4AD631" w14:textId="19CF1FF8" w:rsidR="003822C1" w:rsidRDefault="0062086F" w:rsidP="0062086F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2086F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ШИРОКО И ГЛУБОКО: КАК ИНТЕРНЕТ ПРОНИКАЕТ В РЕГИОНЫ СТРАНЫ</w:t>
      </w:r>
    </w:p>
    <w:p w14:paraId="40786579" w14:textId="77777777" w:rsidR="004064EB" w:rsidRDefault="00DB39C8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42,6 млн домохозяйств в России 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имеют широкополосный доступ к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A51F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нтернет.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же в нашей стране, п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о данным переписи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>-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2010, </w:t>
      </w:r>
      <w:r w:rsid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— </w:t>
      </w:r>
      <w:r w:rsidR="009E7310" w:rsidRPr="009E731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54,5 млн. частных домохозяйств. </w:t>
      </w:r>
    </w:p>
    <w:p w14:paraId="1E942A36" w14:textId="01E30F26" w:rsidR="004B7D38" w:rsidRDefault="0062086F" w:rsidP="00C56BAA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2086F">
        <w:rPr>
          <w:rFonts w:ascii="Arial" w:eastAsia="Calibri" w:hAnsi="Arial" w:cs="Arial"/>
          <w:b/>
          <w:bCs/>
          <w:color w:val="525252"/>
          <w:sz w:val="24"/>
          <w:szCs w:val="24"/>
        </w:rPr>
        <w:t>Как проникновение интернета отразится на Всероссийской переписи населен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ия, которая пройдет это</w:t>
      </w:r>
      <w:r w:rsidR="00D27732">
        <w:rPr>
          <w:rFonts w:ascii="Arial" w:eastAsia="Calibri" w:hAnsi="Arial" w:cs="Arial"/>
          <w:b/>
          <w:bCs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осенью, р</w:t>
      </w:r>
      <w:r w:rsidR="002B4B1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во </w:t>
      </w:r>
      <w:r w:rsidR="002B4B16" w:rsidRPr="002B4B16">
        <w:rPr>
          <w:rFonts w:ascii="Arial" w:eastAsia="Calibri" w:hAnsi="Arial" w:cs="Arial"/>
          <w:b/>
          <w:bCs/>
          <w:color w:val="525252"/>
          <w:sz w:val="24"/>
          <w:szCs w:val="24"/>
        </w:rPr>
        <w:t>Всемирный день электросвязи и информационного общества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064EB">
        <w:rPr>
          <w:rFonts w:ascii="Arial" w:eastAsia="Calibri" w:hAnsi="Arial" w:cs="Arial"/>
          <w:b/>
          <w:bCs/>
          <w:color w:val="525252"/>
          <w:sz w:val="24"/>
          <w:szCs w:val="24"/>
        </w:rPr>
        <w:t>17 мая</w:t>
      </w:r>
      <w:r w:rsidR="00021C3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4796D7FB" w14:textId="5DF7AC1B" w:rsidR="00021C32" w:rsidRDefault="00021C32" w:rsidP="004064E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8 лет назад широкополосный доступ к сети интернет в России, по данным Росстата, имели 56,5% домашних хозяйств. К 2014 году эта цифра выросла до 64,1%. Самая большая доля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домохозяйств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выявлена в Ямало-Ненецком и Ханты-Мансийском автономном округах – 87 и 84,2% соответственно. Санкт-Петербург (84,1%) и </w:t>
      </w:r>
      <w:r w:rsidR="002377B4" w:rsidRP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Москва (80,4%)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разделили третье и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четве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ртое места.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 xml:space="preserve">Пятое место — Мурманская область (79,5%).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 xml:space="preserve">В Московской области доля составила лишь 69,4%.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Меньше половины домохозяйств имели доступ к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быстрому И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еспубликах </w:t>
      </w:r>
      <w:r w:rsidR="004064EB" w:rsidRPr="004064EB">
        <w:rPr>
          <w:rFonts w:ascii="Arial" w:eastAsia="Calibri" w:hAnsi="Arial" w:cs="Arial"/>
          <w:bCs/>
          <w:color w:val="525252"/>
          <w:sz w:val="24"/>
          <w:szCs w:val="24"/>
        </w:rPr>
        <w:t>Калмыкия (49,2%)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Адыгея (48,1%) и Тыва (44,8%),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а также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Магаданской (46,9%)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Амурской (39,7%)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>Брянской (46,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%) и Тверской (49,9%) областях, Забайкальском крае (49,2%). </w:t>
      </w:r>
      <w:r w:rsidR="002377B4">
        <w:rPr>
          <w:rFonts w:ascii="Arial" w:eastAsia="Calibri" w:hAnsi="Arial" w:cs="Arial"/>
          <w:bCs/>
          <w:color w:val="525252"/>
          <w:sz w:val="24"/>
          <w:szCs w:val="24"/>
        </w:rPr>
        <w:t>Замыкали список Чукотский (26%)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и Н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енецкий автономные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CB331E">
        <w:rPr>
          <w:rFonts w:ascii="Arial" w:eastAsia="Calibri" w:hAnsi="Arial" w:cs="Arial"/>
          <w:bCs/>
          <w:color w:val="525252"/>
          <w:sz w:val="24"/>
          <w:szCs w:val="24"/>
        </w:rPr>
        <w:t xml:space="preserve"> (44%).</w:t>
      </w:r>
    </w:p>
    <w:p w14:paraId="4A289370" w14:textId="01927D3A" w:rsidR="00CB331E" w:rsidRDefault="00CB331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2018 году 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доступ к широкополосному </w:t>
      </w:r>
      <w:r w:rsidR="001C4E52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 имели уже 73,2% российских домохозяйств. В 2019 году рост почти остановился (73,6%), однако пандемия и возросший спрос на удаленные сервисы и интернет-связь вновь заметно повысили компьютеризацию населения. В 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2020 году доступ к быстрому И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>нтернету получили уже 77% домохозяйств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а вообще к И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нтернету — 80%)</w:t>
      </w:r>
      <w:r w:rsid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BA821B3" w14:textId="5A434097" w:rsidR="00EC471F" w:rsidRDefault="00A632A9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вновь в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тройке лидеров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Ямало-Н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енецкий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(91,9%) 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>и Ханты-М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ансийский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(90,9%)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автономные</w:t>
      </w:r>
      <w:r w:rsidRPr="00A632A9">
        <w:rPr>
          <w:rFonts w:ascii="Arial" w:eastAsia="Calibri" w:hAnsi="Arial" w:cs="Arial"/>
          <w:bCs/>
          <w:color w:val="525252"/>
          <w:sz w:val="24"/>
          <w:szCs w:val="24"/>
        </w:rPr>
        <w:t xml:space="preserve"> округ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. На второе же место вышла Республика Тыва (91,8%). В числе лидеров — Тульская (89,1%), </w:t>
      </w:r>
      <w:r w:rsidR="00EC471F" w:rsidRPr="00EC471F">
        <w:rPr>
          <w:rFonts w:ascii="Arial" w:eastAsia="Calibri" w:hAnsi="Arial" w:cs="Arial"/>
          <w:bCs/>
          <w:color w:val="525252"/>
          <w:sz w:val="24"/>
          <w:szCs w:val="24"/>
        </w:rPr>
        <w:t>Магаданская (86,5%)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Московская (86%)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6F1FA6">
        <w:rPr>
          <w:rFonts w:ascii="Arial" w:eastAsia="Calibri" w:hAnsi="Arial" w:cs="Arial"/>
          <w:bCs/>
          <w:color w:val="525252"/>
          <w:sz w:val="24"/>
          <w:szCs w:val="24"/>
        </w:rPr>
        <w:t xml:space="preserve">Мурманская (84,2%)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области.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Москва (87,5%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пятое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 xml:space="preserve">) 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немного опередила 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Санкт-Петербург (87%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>, шестое место</w:t>
      </w:r>
      <w:r w:rsidR="00EC471F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EC191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31C5554" w14:textId="19EED02B" w:rsidR="00EC191E" w:rsidRDefault="00EC191E" w:rsidP="00EC19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числе регионов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, где меньше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>половины домохозяйств имеют</w:t>
      </w:r>
      <w:r w:rsidR="00FD6D83" w:rsidRP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ши</w:t>
      </w:r>
      <w:r w:rsidR="004064EB">
        <w:rPr>
          <w:rFonts w:ascii="Arial" w:eastAsia="Calibri" w:hAnsi="Arial" w:cs="Arial"/>
          <w:bCs/>
          <w:color w:val="525252"/>
          <w:sz w:val="24"/>
          <w:szCs w:val="24"/>
        </w:rPr>
        <w:t>рокополосный доступ к И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нтернету, остался только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Чукотский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АО (46,3%). В 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остальных регионах, начиная с Забайкальского края, более 61%, и в под</w:t>
      </w:r>
      <w:r w:rsidR="00020D45">
        <w:rPr>
          <w:rFonts w:ascii="Arial" w:eastAsia="Calibri" w:hAnsi="Arial" w:cs="Arial"/>
          <w:bCs/>
          <w:color w:val="525252"/>
          <w:sz w:val="24"/>
          <w:szCs w:val="24"/>
        </w:rPr>
        <w:t>авляющем</w:t>
      </w:r>
      <w:r w:rsidR="00FD6D83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большинстве – более 70%</w:t>
      </w:r>
    </w:p>
    <w:p w14:paraId="57385444" w14:textId="06D8CD2C" w:rsidR="00020D45" w:rsidRDefault="00020D45" w:rsidP="00B067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Если говорить количестве домохозяйс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тв с широкополосным доступом к сети Интернет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 больше всего их в Центральном федеральном округе — 12,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>1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в 2020 году (11,5 млн в 2019-м).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Приволжском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8,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6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(8,3 млн в 2019 году)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Сибирском — 4,8 </w:t>
      </w:r>
      <w:r w:rsidR="00393D8C">
        <w:rPr>
          <w:rFonts w:ascii="Arial" w:eastAsia="Calibri" w:hAnsi="Arial" w:cs="Arial"/>
          <w:bCs/>
          <w:color w:val="525252"/>
          <w:sz w:val="24"/>
          <w:szCs w:val="24"/>
        </w:rPr>
        <w:t xml:space="preserve">млн 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(4,7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Южном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4,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>5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(4,3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Северо-Западном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4,3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(4,2 млн)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B5777B" w:rsidRP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Уральском — 3,7 млн (3,4 млн),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Дальневосточном </w:t>
      </w:r>
      <w:r w:rsidR="003404FC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2,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4 млн (2,2 млн)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Северо-Кавказском </w:t>
      </w:r>
      <w:r w:rsid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федеральном округе — 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>1,9 млн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(1,7 млн соответственно)</w:t>
      </w:r>
      <w:r w:rsidR="00B0679E" w:rsidRPr="00B0679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122E2A77" w14:textId="264BB722" w:rsidR="00E94254" w:rsidRPr="00E94254" w:rsidRDefault="00A25A51" w:rsidP="00E9425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Один из самых популярных Интернет-ресурсов, который стремительно набирает число пользователей в России, — единый портал Госуслуг. З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>а 2020 год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количество граждан, которые воспользовались</w:t>
      </w:r>
      <w:r w:rsidR="00B577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C80161">
        <w:rPr>
          <w:rFonts w:ascii="Arial" w:eastAsia="Calibri" w:hAnsi="Arial" w:cs="Arial"/>
          <w:bCs/>
          <w:color w:val="525252"/>
          <w:sz w:val="24"/>
          <w:szCs w:val="24"/>
        </w:rPr>
        <w:t>сервисами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25A51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Минцифры РФ, 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увеличилось почти вдвое — до 56 млн </w:t>
      </w:r>
      <w:r w:rsidR="00CE3E2E" w:rsidRPr="00CE3E2E">
        <w:rPr>
          <w:rFonts w:ascii="Arial" w:eastAsia="Calibri" w:hAnsi="Arial" w:cs="Arial"/>
          <w:bCs/>
          <w:color w:val="525252"/>
          <w:sz w:val="24"/>
          <w:szCs w:val="24"/>
        </w:rPr>
        <w:t>человек</w:t>
      </w:r>
      <w:r w:rsid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Средняя ежедневная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его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аудитория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превысила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 4 млн пользователей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в день (до 7 тыс. запросов в секунду на пике активности), 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поступающих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обращений за год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1,5 миллиарда. Общее число зарегистрированных на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«Г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осу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л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угах»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россиян прибавилось </w:t>
      </w:r>
      <w:r w:rsid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последний год </w:t>
      </w:r>
      <w:r w:rsidR="00E94254" w:rsidRPr="00E94254">
        <w:rPr>
          <w:rFonts w:ascii="Arial" w:eastAsia="Calibri" w:hAnsi="Arial" w:cs="Arial"/>
          <w:bCs/>
          <w:color w:val="525252"/>
          <w:sz w:val="24"/>
          <w:szCs w:val="24"/>
        </w:rPr>
        <w:t xml:space="preserve">на 12 млн и превысило 78 млн человек. </w:t>
      </w:r>
    </w:p>
    <w:p w14:paraId="6713AF2C" w14:textId="1069DC57" w:rsidR="00CE3E2E" w:rsidRDefault="00CE3E2E" w:rsidP="00167D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резким ростом спроса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на государственные интернет-сервисы</w:t>
      </w:r>
      <w:r w:rsidR="008A6EAF">
        <w:rPr>
          <w:rFonts w:ascii="Arial" w:eastAsia="Calibri" w:hAnsi="Arial" w:cs="Arial"/>
          <w:bCs/>
          <w:color w:val="525252"/>
          <w:sz w:val="24"/>
          <w:szCs w:val="24"/>
        </w:rPr>
        <w:t>, по сообщениям Минцифры РФ,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 xml:space="preserve">увеличены 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 xml:space="preserve">мощности портала Госуслуг и всей </w:t>
      </w:r>
      <w:r w:rsidR="009E6994">
        <w:rPr>
          <w:rFonts w:ascii="Arial" w:eastAsia="Calibri" w:hAnsi="Arial" w:cs="Arial"/>
          <w:bCs/>
          <w:color w:val="525252"/>
          <w:sz w:val="24"/>
          <w:szCs w:val="24"/>
        </w:rPr>
        <w:t>системы электронного взаимодействия ведомств</w:t>
      </w:r>
      <w:r w:rsidRPr="00CE3E2E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F30C7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C7E3864" w14:textId="6C3880B1" w:rsidR="002B4B16" w:rsidRPr="002B4B16" w:rsidRDefault="00D67A2A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Ц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>ифровизация коснулась и предстоящей в 2021 году Всероссийской переписи населения</w:t>
      </w:r>
      <w:r w:rsidR="00720AB0">
        <w:rPr>
          <w:rFonts w:ascii="Arial" w:eastAsia="Calibri" w:hAnsi="Arial" w:cs="Arial"/>
          <w:bCs/>
          <w:color w:val="525252"/>
          <w:sz w:val="24"/>
          <w:szCs w:val="24"/>
        </w:rPr>
        <w:t>, которую проводит Росстат</w:t>
      </w:r>
      <w:r w:rsidR="002B4B16" w:rsidRPr="002B4B1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главным нововведением станет возможность каждого 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гражданина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дистанционн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о — через портал Госуслуг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По данным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иссл</w:t>
      </w:r>
      <w:r w:rsidR="001F2203">
        <w:rPr>
          <w:rFonts w:ascii="Arial" w:eastAsia="Calibri" w:hAnsi="Arial" w:cs="Arial"/>
          <w:bCs/>
          <w:iCs/>
          <w:color w:val="525252"/>
          <w:sz w:val="24"/>
          <w:szCs w:val="24"/>
        </w:rPr>
        <w:t>едования компании Ipsos Comcon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,  52% опрошенных россиян 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проявляют интерес к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участию в переписи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онлайн. </w:t>
      </w:r>
    </w:p>
    <w:p w14:paraId="11465E46" w14:textId="71A04F4B" w:rsidR="002B4B16" w:rsidRPr="002B4B16" w:rsidRDefault="001F2203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>П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роведенный в августе 2020 года соцопрос ВЦИОМ показал, что каждый второй опрош</w:t>
      </w:r>
      <w:r w:rsidR="00A57A75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енный уже знает о дистанционном варианте </w:t>
      </w:r>
      <w:r w:rsidR="002B4B16"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переписи. Наиболее просвещенными оказались молодые люди в возрасте 18–24 лет — 76% из них сообщили, что в курсе такой опции. </w:t>
      </w:r>
    </w:p>
    <w:p w14:paraId="539B6657" w14:textId="77777777" w:rsidR="002B4B16" w:rsidRDefault="002B4B16" w:rsidP="002B4B16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2B4B16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на компьютере в одном из центров «Мои документы».</w:t>
      </w:r>
    </w:p>
    <w:p w14:paraId="22382F35" w14:textId="41BD4BD9" w:rsidR="00F30C7B" w:rsidRPr="002B4B16" w:rsidRDefault="00F30C7B" w:rsidP="00692FFF">
      <w:pPr>
        <w:spacing w:line="276" w:lineRule="auto"/>
        <w:ind w:firstLine="708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Теперь для сбора данных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переписчиками 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будут применяться мобильные устройства — </w:t>
      </w:r>
      <w:r w:rsidR="008A6EA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уникальные российские планшеты. Они позволят быстрее и точнее заполнять электронные переписные листы. Обезличенные данные будут передаваться 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для обработки и анализа на специальную BI-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lastRenderedPageBreak/>
        <w:t xml:space="preserve">платформу </w:t>
      </w:r>
      <w:r w:rsidR="00453106" w:rsidRP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>(от business intelligence — бизнес-аналитика, англ.)</w:t>
      </w:r>
      <w:r w:rsidR="0045310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</w:t>
      </w:r>
      <w:r w:rsidR="00692FF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Впоследствии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платформа станет витриной 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широких статистических данных, в том числе результатов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переписи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населения. П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озволит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получа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ть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подробную и наглядную статистику по любому региону и муниципалитету, создавать графики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. Доступ к ней будет открыт </w:t>
      </w:r>
      <w:r w:rsidR="00D67A2A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через </w:t>
      </w:r>
      <w:r w:rsidR="00393D8C">
        <w:rPr>
          <w:rFonts w:ascii="Arial" w:eastAsia="Calibri" w:hAnsi="Arial" w:cs="Arial"/>
          <w:bCs/>
          <w:iCs/>
          <w:color w:val="525252"/>
          <w:sz w:val="24"/>
          <w:szCs w:val="24"/>
        </w:rPr>
        <w:t>И</w:t>
      </w:r>
      <w:r w:rsidRPr="00F30C7B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нтернет </w:t>
      </w:r>
      <w:r w:rsidR="00B07B6B">
        <w:rPr>
          <w:rFonts w:ascii="Arial" w:eastAsia="Calibri" w:hAnsi="Arial" w:cs="Arial"/>
          <w:bCs/>
          <w:iCs/>
          <w:color w:val="525252"/>
          <w:sz w:val="24"/>
          <w:szCs w:val="24"/>
        </w:rPr>
        <w:t>для всех россиян</w:t>
      </w:r>
      <w:r w:rsidR="00AF13DF">
        <w:rPr>
          <w:rFonts w:ascii="Arial" w:eastAsia="Calibri" w:hAnsi="Arial" w:cs="Arial"/>
          <w:bCs/>
          <w:iCs/>
          <w:color w:val="525252"/>
          <w:sz w:val="24"/>
          <w:szCs w:val="24"/>
        </w:rPr>
        <w:t>.</w:t>
      </w:r>
    </w:p>
    <w:p w14:paraId="38FD7BA2" w14:textId="77777777" w:rsidR="00CE3E2E" w:rsidRPr="004064EB" w:rsidRDefault="00CE3E2E" w:rsidP="00CE3E2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Справка об инфоповоде:</w:t>
      </w:r>
    </w:p>
    <w:p w14:paraId="01B790E6" w14:textId="2E310186" w:rsidR="006D1F4D" w:rsidRPr="004064EB" w:rsidRDefault="00F30C7B" w:rsidP="00D67A2A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Всемирный день электросвязи и и</w:t>
      </w:r>
      <w:r w:rsidR="00D67A2A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нформационного общества (ВДЭИО) учрежден резолюцией Генеральной Ассамблеи ООН в марте 2006 года и отмечается ежегодно 17 мая. Эта дата знаменует </w:t>
      </w:r>
      <w:r w:rsidR="00CE3E2E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годовщину создания Союза и подписания первой Международной телеграфн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ой конвенции в 1865 году.</w:t>
      </w:r>
      <w:r w:rsidR="004064EB" w:rsidRPr="004064EB">
        <w:rPr>
          <w:rFonts w:ascii="Helvetica" w:hAnsi="Helvetica"/>
          <w:i/>
          <w:color w:val="000000"/>
          <w:shd w:val="clear" w:color="auto" w:fill="FBFBFB"/>
        </w:rPr>
        <w:t xml:space="preserve"> </w:t>
      </w:r>
      <w:r w:rsidR="004064EB" w:rsidRPr="004064EB">
        <w:rPr>
          <w:rFonts w:ascii="Arial" w:eastAsia="Calibri" w:hAnsi="Arial" w:cs="Arial"/>
          <w:bCs/>
          <w:i/>
          <w:color w:val="525252"/>
          <w:sz w:val="24"/>
          <w:szCs w:val="24"/>
        </w:rPr>
        <w:t>Цель праздника — расширять знания общества о возможностях, которые может принести использование Интернета и информационно-коммуникационных технологий (ИКТ), а также о путях преодоления «цифрового разрыва». Традиционно праздник отмечают все, кто занят в интернет-индустрии и сфере информационных технологий.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3822C1">
        <w:rPr>
          <w:rFonts w:ascii="Arial" w:eastAsia="Calibri" w:hAnsi="Arial" w:cs="Arial"/>
          <w:b/>
          <w:color w:val="595959"/>
          <w:sz w:val="24"/>
        </w:rPr>
        <w:t>Медиаофис ВПН-2020</w:t>
      </w:r>
    </w:p>
    <w:p w14:paraId="4799FD98" w14:textId="77777777" w:rsidR="003822C1" w:rsidRPr="003822C1" w:rsidRDefault="002D7601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2D760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2D760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2D760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2D760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2D760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2D760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2AF235B0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593F6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026A98" wp14:editId="5CC011E6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B01FE" w14:textId="77777777" w:rsidR="002D7601" w:rsidRDefault="002D7601" w:rsidP="00A02726">
      <w:pPr>
        <w:spacing w:after="0" w:line="240" w:lineRule="auto"/>
      </w:pPr>
      <w:r>
        <w:separator/>
      </w:r>
    </w:p>
  </w:endnote>
  <w:endnote w:type="continuationSeparator" w:id="0">
    <w:p w14:paraId="21826E7C" w14:textId="77777777" w:rsidR="002D7601" w:rsidRDefault="002D760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608E9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C1570" w14:textId="77777777" w:rsidR="002D7601" w:rsidRDefault="002D7601" w:rsidP="00A02726">
      <w:pPr>
        <w:spacing w:after="0" w:line="240" w:lineRule="auto"/>
      </w:pPr>
      <w:r>
        <w:separator/>
      </w:r>
    </w:p>
  </w:footnote>
  <w:footnote w:type="continuationSeparator" w:id="0">
    <w:p w14:paraId="318065C9" w14:textId="77777777" w:rsidR="002D7601" w:rsidRDefault="002D760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2D760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760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2D760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0D45"/>
    <w:rsid w:val="000215C6"/>
    <w:rsid w:val="0002183B"/>
    <w:rsid w:val="00021C32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903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67D48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E52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20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6C43"/>
    <w:rsid w:val="00237798"/>
    <w:rsid w:val="002377B4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B1F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6989"/>
    <w:rsid w:val="002A7A9E"/>
    <w:rsid w:val="002B0542"/>
    <w:rsid w:val="002B2386"/>
    <w:rsid w:val="002B2C2C"/>
    <w:rsid w:val="002B30F5"/>
    <w:rsid w:val="002B4B16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7601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04F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22C1"/>
    <w:rsid w:val="00387584"/>
    <w:rsid w:val="00393266"/>
    <w:rsid w:val="00393B7E"/>
    <w:rsid w:val="00393D8C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401483"/>
    <w:rsid w:val="00401DE6"/>
    <w:rsid w:val="004064E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106"/>
    <w:rsid w:val="00453227"/>
    <w:rsid w:val="00453CC8"/>
    <w:rsid w:val="00454215"/>
    <w:rsid w:val="00456097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0B2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6F"/>
    <w:rsid w:val="006208A9"/>
    <w:rsid w:val="00622927"/>
    <w:rsid w:val="006242BC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2FFF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2A6C"/>
    <w:rsid w:val="006C399B"/>
    <w:rsid w:val="006C6850"/>
    <w:rsid w:val="006D1F4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1FA6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1488"/>
    <w:rsid w:val="00712138"/>
    <w:rsid w:val="00712485"/>
    <w:rsid w:val="00712FE7"/>
    <w:rsid w:val="00715377"/>
    <w:rsid w:val="00715496"/>
    <w:rsid w:val="00717308"/>
    <w:rsid w:val="00720AB0"/>
    <w:rsid w:val="00724AFC"/>
    <w:rsid w:val="00725EC4"/>
    <w:rsid w:val="007265A4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23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A0B"/>
    <w:rsid w:val="00857DEE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6EAF"/>
    <w:rsid w:val="008A72C1"/>
    <w:rsid w:val="008B0526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38A4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73BE"/>
    <w:rsid w:val="009D0506"/>
    <w:rsid w:val="009D0CAC"/>
    <w:rsid w:val="009D21C8"/>
    <w:rsid w:val="009D2E59"/>
    <w:rsid w:val="009D5B9D"/>
    <w:rsid w:val="009D7C0A"/>
    <w:rsid w:val="009E1071"/>
    <w:rsid w:val="009E1F8D"/>
    <w:rsid w:val="009E3BA3"/>
    <w:rsid w:val="009E4041"/>
    <w:rsid w:val="009E5841"/>
    <w:rsid w:val="009E60BE"/>
    <w:rsid w:val="009E6994"/>
    <w:rsid w:val="009E7310"/>
    <w:rsid w:val="009F42C7"/>
    <w:rsid w:val="009F4A59"/>
    <w:rsid w:val="009F5CE4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A51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1FC1"/>
    <w:rsid w:val="00A542F6"/>
    <w:rsid w:val="00A54F59"/>
    <w:rsid w:val="00A55B64"/>
    <w:rsid w:val="00A578D4"/>
    <w:rsid w:val="00A578F5"/>
    <w:rsid w:val="00A57A75"/>
    <w:rsid w:val="00A57BBD"/>
    <w:rsid w:val="00A613DE"/>
    <w:rsid w:val="00A617B6"/>
    <w:rsid w:val="00A632A9"/>
    <w:rsid w:val="00A64412"/>
    <w:rsid w:val="00A67C9A"/>
    <w:rsid w:val="00A7003F"/>
    <w:rsid w:val="00A711A7"/>
    <w:rsid w:val="00A72AE0"/>
    <w:rsid w:val="00A80642"/>
    <w:rsid w:val="00A823B3"/>
    <w:rsid w:val="00A828F9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3DF"/>
    <w:rsid w:val="00AF1AAD"/>
    <w:rsid w:val="00B0177D"/>
    <w:rsid w:val="00B02E2E"/>
    <w:rsid w:val="00B0679E"/>
    <w:rsid w:val="00B07B6B"/>
    <w:rsid w:val="00B115AA"/>
    <w:rsid w:val="00B1229A"/>
    <w:rsid w:val="00B1253F"/>
    <w:rsid w:val="00B127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77B"/>
    <w:rsid w:val="00B57882"/>
    <w:rsid w:val="00B578EF"/>
    <w:rsid w:val="00B608E9"/>
    <w:rsid w:val="00B6164B"/>
    <w:rsid w:val="00B6367E"/>
    <w:rsid w:val="00B66894"/>
    <w:rsid w:val="00B74C0A"/>
    <w:rsid w:val="00B75198"/>
    <w:rsid w:val="00B760E3"/>
    <w:rsid w:val="00B77ACD"/>
    <w:rsid w:val="00B80983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65A"/>
    <w:rsid w:val="00BB6B07"/>
    <w:rsid w:val="00BB706A"/>
    <w:rsid w:val="00BC0BD0"/>
    <w:rsid w:val="00BC2AC6"/>
    <w:rsid w:val="00BC3B97"/>
    <w:rsid w:val="00BC3BA3"/>
    <w:rsid w:val="00BC4305"/>
    <w:rsid w:val="00BC75CD"/>
    <w:rsid w:val="00BC7E43"/>
    <w:rsid w:val="00BD1C34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161"/>
    <w:rsid w:val="00C863A2"/>
    <w:rsid w:val="00C93391"/>
    <w:rsid w:val="00C96B45"/>
    <w:rsid w:val="00C97BBA"/>
    <w:rsid w:val="00C97DF5"/>
    <w:rsid w:val="00C97F28"/>
    <w:rsid w:val="00CA2ECF"/>
    <w:rsid w:val="00CA3EFB"/>
    <w:rsid w:val="00CB01AD"/>
    <w:rsid w:val="00CB10E9"/>
    <w:rsid w:val="00CB331E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3E2E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27732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67A2A"/>
    <w:rsid w:val="00D701FF"/>
    <w:rsid w:val="00D72F3E"/>
    <w:rsid w:val="00D7336A"/>
    <w:rsid w:val="00D7337E"/>
    <w:rsid w:val="00D754A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9C8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2DE8"/>
    <w:rsid w:val="00E75D2E"/>
    <w:rsid w:val="00E76FA2"/>
    <w:rsid w:val="00E771F7"/>
    <w:rsid w:val="00E779EA"/>
    <w:rsid w:val="00E77AF5"/>
    <w:rsid w:val="00E83067"/>
    <w:rsid w:val="00E859F9"/>
    <w:rsid w:val="00E86D2A"/>
    <w:rsid w:val="00E86E1E"/>
    <w:rsid w:val="00E93B45"/>
    <w:rsid w:val="00E93C1B"/>
    <w:rsid w:val="00E94254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91E"/>
    <w:rsid w:val="00EC2635"/>
    <w:rsid w:val="00EC3DA6"/>
    <w:rsid w:val="00EC471F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527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C7B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D6D83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C425-39ED-4651-9508-ECE0BB89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Саушкина</cp:lastModifiedBy>
  <cp:revision>2</cp:revision>
  <cp:lastPrinted>2021-05-17T06:24:00Z</cp:lastPrinted>
  <dcterms:created xsi:type="dcterms:W3CDTF">2021-05-17T07:54:00Z</dcterms:created>
  <dcterms:modified xsi:type="dcterms:W3CDTF">2021-05-17T07:54:00Z</dcterms:modified>
</cp:coreProperties>
</file>